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74" w:rsidRDefault="00AC4374">
      <w:pPr>
        <w:pStyle w:val="CommentText"/>
        <w:rPr>
          <w:noProof/>
          <w:szCs w:val="24"/>
          <w:lang w:val="en-US"/>
        </w:rPr>
      </w:pPr>
    </w:p>
    <w:p w:rsidR="00AC4374" w:rsidRDefault="00AC4374">
      <w:pPr>
        <w:pStyle w:val="CommentText"/>
        <w:rPr>
          <w:noProof/>
          <w:szCs w:val="24"/>
          <w:lang w:val="en-US"/>
        </w:rPr>
      </w:pPr>
    </w:p>
    <w:p w:rsidR="00AC4374" w:rsidRDefault="00AC4374">
      <w:pPr>
        <w:pStyle w:val="CommentText"/>
        <w:rPr>
          <w:noProof/>
          <w:szCs w:val="24"/>
          <w:lang w:val="en-US"/>
        </w:rPr>
      </w:pPr>
    </w:p>
    <w:p w:rsidR="00FF0709"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709"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F0709"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F0709" w:rsidRDefault="00FF0709">
      <w:pPr>
        <w:jc w:val="right"/>
        <w:rPr>
          <w:b/>
          <w:bCs/>
        </w:rPr>
      </w:pPr>
    </w:p>
    <w:p w:rsidR="00FF0709" w:rsidRDefault="00FF0709">
      <w:pPr>
        <w:jc w:val="right"/>
      </w:pPr>
    </w:p>
    <w:p w:rsidR="00FF0709" w:rsidRDefault="00FF0709">
      <w:pPr>
        <w:tabs>
          <w:tab w:val="left" w:pos="2160"/>
        </w:tabs>
        <w:rPr>
          <w:b/>
          <w:bCs/>
        </w:rPr>
      </w:pPr>
    </w:p>
    <w:p w:rsidR="00FF0709" w:rsidRDefault="00890110">
      <w:pPr>
        <w:tabs>
          <w:tab w:val="left" w:pos="2160"/>
        </w:tabs>
        <w:rPr>
          <w:b/>
          <w:bCs/>
        </w:rPr>
      </w:pPr>
      <w:r>
        <w:rPr>
          <w:b/>
          <w:bCs/>
        </w:rPr>
        <w:t xml:space="preserve">                                                                                    </w:t>
      </w:r>
    </w:p>
    <w:p w:rsidR="00FF0709" w:rsidRDefault="00890110">
      <w:pPr>
        <w:tabs>
          <w:tab w:val="left" w:pos="2160"/>
        </w:tabs>
        <w:rPr>
          <w:b/>
          <w:bCs/>
        </w:rPr>
      </w:pPr>
      <w:r>
        <w:rPr>
          <w:b/>
          <w:bCs/>
        </w:rPr>
        <w:t>To:</w:t>
      </w:r>
      <w:r w:rsidR="00681F12">
        <w:rPr>
          <w:b/>
          <w:bCs/>
        </w:rPr>
        <w:t xml:space="preserve"> The Housing </w:t>
      </w:r>
      <w:r w:rsidR="00D65A08">
        <w:rPr>
          <w:b/>
          <w:bCs/>
        </w:rPr>
        <w:t>Panel</w:t>
      </w:r>
      <w:r>
        <w:rPr>
          <w:b/>
          <w:bCs/>
        </w:rPr>
        <w:tab/>
      </w:r>
      <w:r>
        <w:rPr>
          <w:b/>
          <w:bCs/>
        </w:rPr>
        <w:tab/>
      </w:r>
      <w:r>
        <w:rPr>
          <w:b/>
          <w:bCs/>
        </w:rPr>
        <w:tab/>
      </w:r>
    </w:p>
    <w:p w:rsidR="00FF0709" w:rsidRDefault="00FF0709">
      <w:pPr>
        <w:rPr>
          <w:b/>
          <w:bCs/>
        </w:rPr>
      </w:pPr>
    </w:p>
    <w:p w:rsidR="00FF0709" w:rsidRDefault="00890110">
      <w:pPr>
        <w:tabs>
          <w:tab w:val="left" w:pos="2160"/>
          <w:tab w:val="left" w:pos="6300"/>
          <w:tab w:val="left" w:pos="7380"/>
        </w:tabs>
        <w:rPr>
          <w:b/>
          <w:bCs/>
        </w:rPr>
      </w:pPr>
      <w:r>
        <w:rPr>
          <w:b/>
          <w:bCs/>
        </w:rPr>
        <w:t>Date:</w:t>
      </w:r>
      <w:r w:rsidR="000872BD">
        <w:rPr>
          <w:b/>
          <w:bCs/>
        </w:rPr>
        <w:t xml:space="preserve"> 1</w:t>
      </w:r>
      <w:r w:rsidR="000872BD" w:rsidRPr="000872BD">
        <w:rPr>
          <w:b/>
          <w:bCs/>
          <w:vertAlign w:val="superscript"/>
        </w:rPr>
        <w:t>st</w:t>
      </w:r>
      <w:r w:rsidR="000872BD">
        <w:rPr>
          <w:b/>
          <w:bCs/>
        </w:rPr>
        <w:t xml:space="preserve"> March 2017</w:t>
      </w:r>
      <w:r>
        <w:rPr>
          <w:b/>
          <w:bCs/>
        </w:rPr>
        <w:tab/>
        <w:t xml:space="preserve">       </w:t>
      </w:r>
      <w:r>
        <w:rPr>
          <w:b/>
          <w:bCs/>
        </w:rPr>
        <w:tab/>
      </w:r>
      <w:r>
        <w:rPr>
          <w:b/>
          <w:bCs/>
        </w:rPr>
        <w:tab/>
      </w:r>
    </w:p>
    <w:p w:rsidR="00FF0709" w:rsidRDefault="00FF0709">
      <w:pPr>
        <w:jc w:val="right"/>
        <w:rPr>
          <w:b/>
          <w:bCs/>
        </w:rPr>
      </w:pPr>
    </w:p>
    <w:p w:rsidR="00FF0709" w:rsidRDefault="00890110">
      <w:pPr>
        <w:rPr>
          <w:b/>
          <w:bCs/>
        </w:rPr>
      </w:pPr>
      <w:r>
        <w:rPr>
          <w:b/>
          <w:bCs/>
        </w:rPr>
        <w:t>Report of:</w:t>
      </w:r>
      <w:r w:rsidR="006760DA">
        <w:rPr>
          <w:b/>
          <w:bCs/>
        </w:rPr>
        <w:t xml:space="preserve"> Housing Strategy and N</w:t>
      </w:r>
      <w:r w:rsidR="001F1CBD">
        <w:rPr>
          <w:b/>
          <w:bCs/>
        </w:rPr>
        <w:t>eeds Manager</w:t>
      </w:r>
      <w:r>
        <w:rPr>
          <w:b/>
          <w:bCs/>
        </w:rPr>
        <w:tab/>
      </w:r>
    </w:p>
    <w:p w:rsidR="00FF0709" w:rsidRDefault="00FF0709">
      <w:pPr>
        <w:tabs>
          <w:tab w:val="left" w:pos="2160"/>
        </w:tabs>
        <w:rPr>
          <w:b/>
          <w:bCs/>
        </w:rPr>
      </w:pPr>
    </w:p>
    <w:p w:rsidR="00FF0709" w:rsidRDefault="00890110">
      <w:pPr>
        <w:tabs>
          <w:tab w:val="left" w:pos="2160"/>
        </w:tabs>
        <w:rPr>
          <w:b/>
          <w:bCs/>
        </w:rPr>
      </w:pPr>
      <w:r>
        <w:rPr>
          <w:b/>
          <w:bCs/>
        </w:rPr>
        <w:t xml:space="preserve">Title of Report: </w:t>
      </w:r>
      <w:r w:rsidR="002D3769">
        <w:rPr>
          <w:b/>
          <w:bCs/>
        </w:rPr>
        <w:t xml:space="preserve"> Council support for </w:t>
      </w:r>
      <w:r w:rsidR="00F521DA">
        <w:rPr>
          <w:b/>
          <w:bCs/>
        </w:rPr>
        <w:t xml:space="preserve">Housing Benefit </w:t>
      </w:r>
      <w:r w:rsidR="002D3769">
        <w:rPr>
          <w:b/>
          <w:bCs/>
        </w:rPr>
        <w:t>claimants</w:t>
      </w:r>
      <w:r w:rsidR="00A2199E">
        <w:rPr>
          <w:b/>
          <w:bCs/>
        </w:rPr>
        <w:t xml:space="preserve"> </w:t>
      </w:r>
      <w:r w:rsidR="00674159">
        <w:rPr>
          <w:b/>
          <w:bCs/>
        </w:rPr>
        <w:t xml:space="preserve">  </w:t>
      </w:r>
      <w:r w:rsidR="00681F12">
        <w:rPr>
          <w:b/>
          <w:bCs/>
        </w:rPr>
        <w:t>a</w:t>
      </w:r>
      <w:r w:rsidR="00D65A08">
        <w:rPr>
          <w:b/>
          <w:bCs/>
        </w:rPr>
        <w:t>ccessing the Private Rented Sec</w:t>
      </w:r>
      <w:r w:rsidR="00681F12">
        <w:rPr>
          <w:b/>
          <w:bCs/>
        </w:rPr>
        <w:t>tor</w:t>
      </w:r>
      <w:r>
        <w:rPr>
          <w:b/>
          <w:bCs/>
        </w:rPr>
        <w:tab/>
      </w:r>
      <w:r>
        <w:rPr>
          <w:b/>
          <w:bCs/>
        </w:rPr>
        <w:tab/>
      </w:r>
    </w:p>
    <w:p w:rsidR="00FF0709" w:rsidRDefault="00FF0709">
      <w:pPr>
        <w:pStyle w:val="Heading1"/>
        <w:jc w:val="center"/>
        <w:rPr>
          <w:u w:val="single"/>
        </w:rPr>
      </w:pPr>
    </w:p>
    <w:p w:rsidR="00FF0709" w:rsidRDefault="00FF0709">
      <w:pPr>
        <w:pStyle w:val="Heading1"/>
        <w:pBdr>
          <w:top w:val="single" w:sz="4" w:space="1" w:color="auto"/>
          <w:left w:val="single" w:sz="4" w:space="4" w:color="auto"/>
          <w:bottom w:val="single" w:sz="4" w:space="1" w:color="auto"/>
          <w:right w:val="single" w:sz="4" w:space="4" w:color="auto"/>
        </w:pBdr>
        <w:jc w:val="center"/>
        <w:rPr>
          <w:u w:val="single"/>
        </w:rPr>
      </w:pPr>
    </w:p>
    <w:p w:rsidR="00FF0709" w:rsidRDefault="008901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F0709" w:rsidRDefault="00FF0709">
      <w:pPr>
        <w:pBdr>
          <w:top w:val="single" w:sz="4" w:space="1" w:color="auto"/>
          <w:left w:val="single" w:sz="4" w:space="4" w:color="auto"/>
          <w:bottom w:val="single" w:sz="4" w:space="1" w:color="auto"/>
          <w:right w:val="single" w:sz="4" w:space="4" w:color="auto"/>
        </w:pBdr>
      </w:pPr>
    </w:p>
    <w:p w:rsidR="00FF0709" w:rsidRDefault="00FF0709">
      <w:pPr>
        <w:pBdr>
          <w:top w:val="single" w:sz="4" w:space="1" w:color="auto"/>
          <w:left w:val="single" w:sz="4" w:space="4" w:color="auto"/>
          <w:bottom w:val="single" w:sz="4" w:space="1" w:color="auto"/>
          <w:right w:val="single" w:sz="4" w:space="4" w:color="auto"/>
        </w:pBdr>
      </w:pPr>
    </w:p>
    <w:p w:rsidR="00FF0709" w:rsidRDefault="00890110">
      <w:pPr>
        <w:pBdr>
          <w:top w:val="single" w:sz="4" w:space="1" w:color="auto"/>
          <w:left w:val="single" w:sz="4" w:space="4" w:color="auto"/>
          <w:bottom w:val="single" w:sz="4" w:space="1" w:color="auto"/>
          <w:right w:val="single" w:sz="4" w:space="4" w:color="auto"/>
        </w:pBdr>
      </w:pPr>
      <w:r>
        <w:rPr>
          <w:b/>
          <w:bCs/>
        </w:rPr>
        <w:t>Purpose of report</w:t>
      </w:r>
      <w:r>
        <w:t xml:space="preserve">: </w:t>
      </w:r>
      <w:r w:rsidR="00681F12">
        <w:t xml:space="preserve">To update the </w:t>
      </w:r>
      <w:r w:rsidR="00B207B1">
        <w:t xml:space="preserve">Housing </w:t>
      </w:r>
      <w:r w:rsidR="0064732D">
        <w:t>P</w:t>
      </w:r>
      <w:r w:rsidR="00B207B1">
        <w:t xml:space="preserve">anel on developments </w:t>
      </w:r>
      <w:r w:rsidR="0064732D">
        <w:t xml:space="preserve">with the </w:t>
      </w:r>
      <w:r w:rsidR="002D3769">
        <w:t xml:space="preserve">Council </w:t>
      </w:r>
      <w:r w:rsidR="00681F12">
        <w:t xml:space="preserve">support </w:t>
      </w:r>
      <w:r w:rsidR="00B207B1">
        <w:t xml:space="preserve">for </w:t>
      </w:r>
      <w:r w:rsidR="00681F12">
        <w:t xml:space="preserve">low income </w:t>
      </w:r>
      <w:r w:rsidR="0064732D">
        <w:t>households</w:t>
      </w:r>
      <w:r w:rsidR="00681F12">
        <w:t xml:space="preserve"> </w:t>
      </w:r>
      <w:r w:rsidR="00B207B1">
        <w:t xml:space="preserve">to </w:t>
      </w:r>
      <w:r w:rsidR="00681F12">
        <w:t>find and secure homes in the Private Rented Sector</w:t>
      </w:r>
      <w:r>
        <w:t xml:space="preserve"> </w:t>
      </w:r>
      <w:r>
        <w:tab/>
      </w:r>
      <w:r>
        <w:tab/>
      </w:r>
      <w:r>
        <w:tab/>
      </w:r>
      <w:r>
        <w:tab/>
      </w:r>
      <w:r>
        <w:tab/>
      </w:r>
      <w:r>
        <w:tab/>
      </w:r>
      <w:r>
        <w:tab/>
      </w:r>
      <w:r>
        <w:tab/>
      </w:r>
      <w:r>
        <w:tab/>
      </w:r>
    </w:p>
    <w:p w:rsidR="00FF0709" w:rsidRPr="00C66A29" w:rsidRDefault="00890110">
      <w:pPr>
        <w:pBdr>
          <w:top w:val="single" w:sz="4" w:space="1" w:color="auto"/>
          <w:left w:val="single" w:sz="4" w:space="4" w:color="auto"/>
          <w:bottom w:val="single" w:sz="4" w:space="1" w:color="auto"/>
          <w:right w:val="single" w:sz="4" w:space="4" w:color="auto"/>
        </w:pBdr>
        <w:rPr>
          <w:bCs/>
        </w:rPr>
      </w:pPr>
      <w:r>
        <w:rPr>
          <w:b/>
          <w:bCs/>
        </w:rPr>
        <w:t xml:space="preserve">Report Approved by: </w:t>
      </w:r>
      <w:r w:rsidR="00681F12" w:rsidRPr="00C66A29">
        <w:rPr>
          <w:bCs/>
        </w:rPr>
        <w:t>Councillor M</w:t>
      </w:r>
      <w:r w:rsidR="00E94A05">
        <w:rPr>
          <w:bCs/>
        </w:rPr>
        <w:t xml:space="preserve">ike Rowley, </w:t>
      </w:r>
      <w:r w:rsidR="00681F12" w:rsidRPr="00C66A29">
        <w:rPr>
          <w:bCs/>
        </w:rPr>
        <w:t>Housing</w:t>
      </w:r>
    </w:p>
    <w:p w:rsidR="00FF0709" w:rsidRDefault="00FF0709">
      <w:pPr>
        <w:pBdr>
          <w:top w:val="single" w:sz="4" w:space="1" w:color="auto"/>
          <w:left w:val="single" w:sz="4" w:space="4" w:color="auto"/>
          <w:bottom w:val="single" w:sz="4" w:space="1" w:color="auto"/>
          <w:right w:val="single" w:sz="4" w:space="4" w:color="auto"/>
        </w:pBdr>
        <w:rPr>
          <w:b/>
          <w:bCs/>
        </w:rPr>
      </w:pPr>
    </w:p>
    <w:p w:rsidR="00FF0709" w:rsidRDefault="00890110">
      <w:pPr>
        <w:pBdr>
          <w:top w:val="single" w:sz="4" w:space="1" w:color="auto"/>
          <w:left w:val="single" w:sz="4" w:space="4" w:color="auto"/>
          <w:bottom w:val="single" w:sz="4" w:space="1" w:color="auto"/>
          <w:right w:val="single" w:sz="4" w:space="4" w:color="auto"/>
        </w:pBdr>
        <w:rPr>
          <w:b/>
          <w:bCs/>
        </w:rPr>
      </w:pPr>
      <w:r>
        <w:rPr>
          <w:b/>
          <w:bCs/>
        </w:rPr>
        <w:t>Policy Framework</w:t>
      </w:r>
      <w:r w:rsidRPr="00C66A29">
        <w:rPr>
          <w:bCs/>
        </w:rPr>
        <w:t xml:space="preserve">: </w:t>
      </w:r>
      <w:r w:rsidR="00681F12" w:rsidRPr="00C66A29">
        <w:rPr>
          <w:bCs/>
        </w:rPr>
        <w:t>Meeting Housing Need</w:t>
      </w:r>
    </w:p>
    <w:p w:rsidR="002D3769" w:rsidRDefault="002D3769">
      <w:pPr>
        <w:pBdr>
          <w:top w:val="single" w:sz="4" w:space="1" w:color="auto"/>
          <w:left w:val="single" w:sz="4" w:space="4" w:color="auto"/>
          <w:bottom w:val="single" w:sz="4" w:space="1" w:color="auto"/>
          <w:right w:val="single" w:sz="4" w:space="4" w:color="auto"/>
        </w:pBdr>
        <w:rPr>
          <w:b/>
          <w:bCs/>
        </w:rPr>
      </w:pPr>
    </w:p>
    <w:p w:rsidR="002D3769" w:rsidRDefault="002D3769">
      <w:pPr>
        <w:pBdr>
          <w:top w:val="single" w:sz="4" w:space="1" w:color="auto"/>
          <w:left w:val="single" w:sz="4" w:space="4" w:color="auto"/>
          <w:bottom w:val="single" w:sz="4" w:space="1" w:color="auto"/>
          <w:right w:val="single" w:sz="4" w:space="4" w:color="auto"/>
        </w:pBdr>
        <w:rPr>
          <w:b/>
          <w:bCs/>
        </w:rPr>
      </w:pPr>
      <w:r>
        <w:rPr>
          <w:b/>
          <w:bCs/>
        </w:rPr>
        <w:t>Recommendation</w:t>
      </w:r>
      <w:r w:rsidR="00397FF3">
        <w:rPr>
          <w:b/>
          <w:bCs/>
        </w:rPr>
        <w:t xml:space="preserve">: </w:t>
      </w:r>
      <w:r w:rsidR="0064732D">
        <w:rPr>
          <w:bCs/>
        </w:rPr>
        <w:t xml:space="preserve"> To note the report, </w:t>
      </w:r>
      <w:r w:rsidR="00595BCE">
        <w:rPr>
          <w:bCs/>
        </w:rPr>
        <w:t>which seeks to identify key issues and the Council’s response</w:t>
      </w:r>
    </w:p>
    <w:p w:rsidR="00FF0709" w:rsidRDefault="00890110">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Pr>
          <w:b/>
        </w:rPr>
        <w:tab/>
      </w:r>
    </w:p>
    <w:p w:rsidR="00FF0709" w:rsidRDefault="00FF0709"/>
    <w:p w:rsidR="00AC4374" w:rsidRDefault="00AC4374"/>
    <w:p w:rsidR="00A2199E" w:rsidRDefault="00397FF3">
      <w:pPr>
        <w:rPr>
          <w:b/>
        </w:rPr>
      </w:pPr>
      <w:r>
        <w:rPr>
          <w:b/>
        </w:rPr>
        <w:t>Appendices</w:t>
      </w:r>
      <w:r w:rsidR="002F0863">
        <w:rPr>
          <w:b/>
        </w:rPr>
        <w:t xml:space="preserve"> </w:t>
      </w:r>
    </w:p>
    <w:p w:rsidR="00AC4374" w:rsidRDefault="00AC4374">
      <w:pPr>
        <w:rPr>
          <w:b/>
        </w:rPr>
      </w:pPr>
    </w:p>
    <w:p w:rsidR="00595BCE" w:rsidRPr="00A2199E" w:rsidRDefault="00681F12">
      <w:pPr>
        <w:rPr>
          <w:i/>
        </w:rPr>
      </w:pPr>
      <w:r w:rsidRPr="00A2199E">
        <w:rPr>
          <w:i/>
        </w:rPr>
        <w:t xml:space="preserve">1 </w:t>
      </w:r>
      <w:r w:rsidR="00A2199E">
        <w:rPr>
          <w:i/>
        </w:rPr>
        <w:t xml:space="preserve">- </w:t>
      </w:r>
      <w:r w:rsidR="00595BCE" w:rsidRPr="00A2199E">
        <w:rPr>
          <w:i/>
        </w:rPr>
        <w:t>Oxfordshire Private Rental Affordability Gap</w:t>
      </w:r>
      <w:r w:rsidR="00EC4D4E" w:rsidRPr="00A2199E">
        <w:rPr>
          <w:i/>
        </w:rPr>
        <w:tab/>
      </w:r>
      <w:r w:rsidR="00EC4D4E" w:rsidRPr="00A2199E">
        <w:rPr>
          <w:i/>
        </w:rPr>
        <w:tab/>
      </w:r>
    </w:p>
    <w:p w:rsidR="00F62206" w:rsidRPr="00A2199E" w:rsidRDefault="00EC4D4E" w:rsidP="00A2199E">
      <w:pPr>
        <w:rPr>
          <w:i/>
        </w:rPr>
      </w:pPr>
      <w:r w:rsidRPr="00A2199E">
        <w:rPr>
          <w:i/>
        </w:rPr>
        <w:t xml:space="preserve">2 </w:t>
      </w:r>
      <w:r w:rsidR="00A2199E">
        <w:rPr>
          <w:i/>
        </w:rPr>
        <w:t xml:space="preserve">- </w:t>
      </w:r>
      <w:r w:rsidR="00595BCE" w:rsidRPr="00A2199E">
        <w:rPr>
          <w:i/>
        </w:rPr>
        <w:t>Six case studies of families housing needs</w:t>
      </w:r>
    </w:p>
    <w:p w:rsidR="00F62206" w:rsidRDefault="00F62206">
      <w:pPr>
        <w:rPr>
          <w:b/>
        </w:rPr>
      </w:pPr>
    </w:p>
    <w:p w:rsidR="00AC4374" w:rsidRDefault="00AC4374">
      <w:pPr>
        <w:rPr>
          <w:b/>
        </w:rPr>
      </w:pPr>
    </w:p>
    <w:p w:rsidR="00FF0709" w:rsidRDefault="00F62206">
      <w:pPr>
        <w:rPr>
          <w:b/>
        </w:rPr>
      </w:pPr>
      <w:r w:rsidRPr="00F62206">
        <w:rPr>
          <w:b/>
        </w:rPr>
        <w:t>Background</w:t>
      </w:r>
    </w:p>
    <w:p w:rsidR="00E00DAA" w:rsidRDefault="00E00DAA" w:rsidP="00DA20F0">
      <w:pPr>
        <w:rPr>
          <w:b/>
        </w:rPr>
      </w:pPr>
    </w:p>
    <w:p w:rsidR="00CB25B4" w:rsidRPr="00B33701" w:rsidRDefault="00CB25B4" w:rsidP="00A2199E">
      <w:pPr>
        <w:pStyle w:val="ListParagraph"/>
        <w:numPr>
          <w:ilvl w:val="0"/>
          <w:numId w:val="4"/>
        </w:numPr>
        <w:ind w:left="360"/>
      </w:pPr>
      <w:r w:rsidRPr="00B33701">
        <w:t>This briefing is</w:t>
      </w:r>
      <w:r w:rsidR="00DA20F0" w:rsidRPr="00B33701">
        <w:t xml:space="preserve"> in response to member concerns last year that people on low incomes are finding it </w:t>
      </w:r>
      <w:r w:rsidR="00F33B4C" w:rsidRPr="00B33701">
        <w:t xml:space="preserve">increasingly </w:t>
      </w:r>
      <w:r w:rsidR="00611E79" w:rsidRPr="00B33701">
        <w:t>difficult</w:t>
      </w:r>
      <w:r w:rsidR="00DA20F0" w:rsidRPr="00B33701">
        <w:t xml:space="preserve"> to access the private rented sector, a</w:t>
      </w:r>
      <w:r w:rsidR="00F33B4C" w:rsidRPr="00B33701">
        <w:t>t a time when there is more</w:t>
      </w:r>
      <w:r w:rsidR="00DA20F0" w:rsidRPr="00B33701">
        <w:t xml:space="preserve"> reliance on the sector to meet housing need in Oxford. </w:t>
      </w:r>
    </w:p>
    <w:p w:rsidR="00AC4374" w:rsidRDefault="00AC4374" w:rsidP="00AC4374">
      <w:pPr>
        <w:rPr>
          <w:b/>
        </w:rPr>
      </w:pPr>
    </w:p>
    <w:p w:rsidR="00AC4374" w:rsidRDefault="00AC4374" w:rsidP="00AC4374">
      <w:pPr>
        <w:rPr>
          <w:b/>
        </w:rPr>
      </w:pPr>
    </w:p>
    <w:p w:rsidR="00E00DAA" w:rsidRPr="00AC4374" w:rsidRDefault="00E00DAA" w:rsidP="00AC4374">
      <w:pPr>
        <w:rPr>
          <w:b/>
        </w:rPr>
      </w:pPr>
      <w:r w:rsidRPr="00AC4374">
        <w:rPr>
          <w:b/>
        </w:rPr>
        <w:t>Current Situation</w:t>
      </w:r>
    </w:p>
    <w:p w:rsidR="00E00DAA" w:rsidRDefault="00E00DAA" w:rsidP="00A2199E">
      <w:pPr>
        <w:rPr>
          <w:b/>
        </w:rPr>
      </w:pPr>
    </w:p>
    <w:p w:rsidR="00DA20F0" w:rsidRPr="008D39CF" w:rsidRDefault="00DA20F0" w:rsidP="00A2199E">
      <w:pPr>
        <w:pStyle w:val="ListParagraph"/>
        <w:numPr>
          <w:ilvl w:val="0"/>
          <w:numId w:val="4"/>
        </w:numPr>
        <w:ind w:left="360"/>
      </w:pPr>
      <w:r w:rsidRPr="008D39CF">
        <w:t xml:space="preserve">The Government has introduced a raft of </w:t>
      </w:r>
      <w:r w:rsidR="00110117">
        <w:t xml:space="preserve">tax, lending and regulation </w:t>
      </w:r>
      <w:r w:rsidRPr="008D39CF">
        <w:t xml:space="preserve">measures affecting the private rented </w:t>
      </w:r>
      <w:r w:rsidR="0067695C" w:rsidRPr="008D39CF">
        <w:t>sector, particularly</w:t>
      </w:r>
      <w:r w:rsidRPr="008D39CF">
        <w:t xml:space="preserve"> at the low cost end of the market, focused mainly but not exclusively on changes to Housing Benef</w:t>
      </w:r>
      <w:r w:rsidR="00681F12" w:rsidRPr="008D39CF">
        <w:t xml:space="preserve">it </w:t>
      </w:r>
      <w:r w:rsidR="00681F12" w:rsidRPr="008D39CF">
        <w:lastRenderedPageBreak/>
        <w:t>(HB) also known as</w:t>
      </w:r>
      <w:r w:rsidR="00CB25B4" w:rsidRPr="008D39CF">
        <w:t xml:space="preserve"> Local Housing Allowance </w:t>
      </w:r>
      <w:r w:rsidR="00CC6358" w:rsidRPr="008D39CF">
        <w:t>(LHA</w:t>
      </w:r>
      <w:r w:rsidR="00CB25B4" w:rsidRPr="008D39CF">
        <w:t>)</w:t>
      </w:r>
      <w:r w:rsidR="00681F12" w:rsidRPr="008D39CF">
        <w:t xml:space="preserve">. </w:t>
      </w:r>
      <w:r w:rsidR="00110117">
        <w:t xml:space="preserve">For example caps, extending the Shared accommodation rate </w:t>
      </w:r>
      <w:r w:rsidR="001013D3">
        <w:t>(</w:t>
      </w:r>
      <w:r w:rsidR="00110117">
        <w:t xml:space="preserve">SAR) to 35 year olds and freezing the annual review until 2020. </w:t>
      </w:r>
      <w:r w:rsidR="00681F12" w:rsidRPr="008D39CF">
        <w:t xml:space="preserve">In six </w:t>
      </w:r>
      <w:r w:rsidR="00F33B4C" w:rsidRPr="008D39CF">
        <w:t>months’ time</w:t>
      </w:r>
      <w:r w:rsidR="00681F12" w:rsidRPr="008D39CF">
        <w:t xml:space="preserve"> the roll out of full service Universal Credit</w:t>
      </w:r>
      <w:r w:rsidRPr="008D39CF">
        <w:t xml:space="preserve"> </w:t>
      </w:r>
      <w:r w:rsidR="00681F12" w:rsidRPr="008D39CF">
        <w:t xml:space="preserve">is planned to begin across Oxfordshire which will be funded and administered by the Department of Work and Pensions </w:t>
      </w:r>
      <w:r w:rsidR="00F33B4C" w:rsidRPr="008D39CF">
        <w:t>(DWP</w:t>
      </w:r>
      <w:r w:rsidR="00681F12" w:rsidRPr="008D39CF">
        <w:t>)</w:t>
      </w:r>
      <w:r w:rsidR="00F33B4C" w:rsidRPr="008D39CF">
        <w:t xml:space="preserve"> that includes Housing Benefit.</w:t>
      </w:r>
    </w:p>
    <w:p w:rsidR="00CB25B4" w:rsidRPr="008D39CF" w:rsidRDefault="00CB25B4" w:rsidP="00A2199E"/>
    <w:p w:rsidR="00CB25B4" w:rsidRDefault="005B146E" w:rsidP="00A2199E">
      <w:pPr>
        <w:pStyle w:val="ListParagraph"/>
        <w:numPr>
          <w:ilvl w:val="0"/>
          <w:numId w:val="4"/>
        </w:numPr>
        <w:ind w:left="360"/>
      </w:pPr>
      <w:r w:rsidRPr="008D39CF">
        <w:t>The</w:t>
      </w:r>
      <w:r w:rsidR="00DA20F0" w:rsidRPr="008D39CF">
        <w:t xml:space="preserve"> concern is that the combined effect of </w:t>
      </w:r>
      <w:r w:rsidR="00EC4D4E">
        <w:t xml:space="preserve">Government </w:t>
      </w:r>
      <w:r w:rsidR="00DA20F0" w:rsidRPr="008D39CF">
        <w:t xml:space="preserve">policy changes </w:t>
      </w:r>
      <w:r w:rsidR="00232C03">
        <w:t xml:space="preserve">alongside </w:t>
      </w:r>
      <w:r w:rsidR="00B845C2">
        <w:t xml:space="preserve">uncertainty with Brexit </w:t>
      </w:r>
      <w:r w:rsidR="00595BCE">
        <w:t>and the recent</w:t>
      </w:r>
      <w:r w:rsidR="00B845C2">
        <w:t xml:space="preserve"> Housing White </w:t>
      </w:r>
      <w:proofErr w:type="gramStart"/>
      <w:r w:rsidR="00B845C2">
        <w:t xml:space="preserve">paper </w:t>
      </w:r>
      <w:r w:rsidR="00595BCE">
        <w:t xml:space="preserve"> ambition</w:t>
      </w:r>
      <w:proofErr w:type="gramEnd"/>
      <w:r w:rsidR="00595BCE">
        <w:t xml:space="preserve"> to </w:t>
      </w:r>
      <w:r w:rsidR="002A3566">
        <w:t xml:space="preserve">mend the </w:t>
      </w:r>
      <w:r w:rsidR="0067695C">
        <w:t>“broken</w:t>
      </w:r>
      <w:r w:rsidR="002A3566">
        <w:t xml:space="preserve"> market” and </w:t>
      </w:r>
      <w:r w:rsidR="00595BCE">
        <w:t xml:space="preserve">boost affordable housing </w:t>
      </w:r>
      <w:r w:rsidR="00A164CB">
        <w:t>may</w:t>
      </w:r>
      <w:r w:rsidR="00B845C2">
        <w:t xml:space="preserve"> have little impact </w:t>
      </w:r>
      <w:r w:rsidR="00595BCE">
        <w:t xml:space="preserve">in the short term </w:t>
      </w:r>
      <w:r w:rsidR="00B845C2">
        <w:t>on a shrinking owner occupation and social rented tenures</w:t>
      </w:r>
      <w:r w:rsidR="005E2F4A">
        <w:t xml:space="preserve"> -</w:t>
      </w:r>
      <w:r w:rsidR="00B845C2">
        <w:t xml:space="preserve"> this</w:t>
      </w:r>
      <w:r w:rsidR="00232C03">
        <w:t xml:space="preserve"> </w:t>
      </w:r>
      <w:r w:rsidR="006D7D10" w:rsidRPr="008D39CF">
        <w:t>will leave many local</w:t>
      </w:r>
      <w:r w:rsidR="00DA20F0" w:rsidRPr="008D39CF">
        <w:t xml:space="preserve"> people unable to resolve th</w:t>
      </w:r>
      <w:r w:rsidR="006D7D10" w:rsidRPr="008D39CF">
        <w:t xml:space="preserve">eir housing problems. </w:t>
      </w:r>
    </w:p>
    <w:p w:rsidR="0064732D" w:rsidRPr="008D39CF" w:rsidRDefault="0064732D" w:rsidP="00A2199E"/>
    <w:p w:rsidR="00DA20F0" w:rsidRPr="008D39CF" w:rsidRDefault="005B146E" w:rsidP="00A2199E">
      <w:pPr>
        <w:pStyle w:val="ListParagraph"/>
        <w:numPr>
          <w:ilvl w:val="0"/>
          <w:numId w:val="4"/>
        </w:numPr>
        <w:ind w:left="360"/>
      </w:pPr>
      <w:r w:rsidRPr="008D39CF">
        <w:t>This</w:t>
      </w:r>
      <w:r w:rsidR="006D7D10" w:rsidRPr="008D39CF">
        <w:t xml:space="preserve"> briefing seeks</w:t>
      </w:r>
      <w:r w:rsidR="00DA20F0" w:rsidRPr="008D39CF">
        <w:t xml:space="preserve"> to unpick some of these issues, by exploring landlord views and lettings practices on the one hand, and </w:t>
      </w:r>
      <w:r w:rsidR="006D7D10" w:rsidRPr="008D39CF">
        <w:t xml:space="preserve">prospective </w:t>
      </w:r>
      <w:r w:rsidR="00DA20F0" w:rsidRPr="008D39CF">
        <w:t xml:space="preserve">tenants’ experiences of trying to access the sector on the other. </w:t>
      </w:r>
      <w:r w:rsidR="00A2199E">
        <w:t xml:space="preserve"> </w:t>
      </w:r>
      <w:r w:rsidR="00DA20F0" w:rsidRPr="008D39CF">
        <w:t xml:space="preserve">It also explored </w:t>
      </w:r>
      <w:r w:rsidR="006D7D10" w:rsidRPr="008D39CF">
        <w:t>views and experiences of staff</w:t>
      </w:r>
      <w:r w:rsidR="00DA20F0" w:rsidRPr="008D39CF">
        <w:t xml:space="preserve"> that seek to provide better access to housing for vulnerable people.</w:t>
      </w:r>
    </w:p>
    <w:p w:rsidR="00CB25B4" w:rsidRPr="008D39CF" w:rsidRDefault="00CB25B4" w:rsidP="00A2199E"/>
    <w:p w:rsidR="00DA20F0" w:rsidRPr="008D39CF" w:rsidRDefault="005B146E" w:rsidP="00A2199E">
      <w:pPr>
        <w:pStyle w:val="ListParagraph"/>
        <w:numPr>
          <w:ilvl w:val="0"/>
          <w:numId w:val="4"/>
        </w:numPr>
        <w:ind w:left="360"/>
      </w:pPr>
      <w:r w:rsidRPr="008D39CF">
        <w:t>The</w:t>
      </w:r>
      <w:r w:rsidR="00DA20F0" w:rsidRPr="008D39CF">
        <w:t xml:space="preserve"> research </w:t>
      </w:r>
      <w:r w:rsidR="008B195A">
        <w:t xml:space="preserve">by phone </w:t>
      </w:r>
      <w:r w:rsidR="00DA20F0" w:rsidRPr="008D39CF">
        <w:t xml:space="preserve">was conducted </w:t>
      </w:r>
      <w:r w:rsidR="00CE12E3">
        <w:t>in 2016</w:t>
      </w:r>
      <w:r w:rsidR="006D7D10" w:rsidRPr="008D39CF">
        <w:t xml:space="preserve"> when over 1</w:t>
      </w:r>
      <w:r w:rsidR="00CE12E3">
        <w:t>5</w:t>
      </w:r>
      <w:r w:rsidR="006D7D10" w:rsidRPr="008D39CF">
        <w:t xml:space="preserve">0 </w:t>
      </w:r>
      <w:r w:rsidR="008B195A">
        <w:t xml:space="preserve">out of 214 </w:t>
      </w:r>
      <w:r w:rsidR="006D7D10" w:rsidRPr="008D39CF">
        <w:t xml:space="preserve">Oxfordshire </w:t>
      </w:r>
      <w:r w:rsidR="00CE12E3">
        <w:t xml:space="preserve">market town </w:t>
      </w:r>
      <w:r w:rsidR="006D7D10" w:rsidRPr="008D39CF">
        <w:t>agents were contacted, a dozen sample notes taken fro</w:t>
      </w:r>
      <w:r w:rsidR="00CB25B4" w:rsidRPr="008D39CF">
        <w:t>m c</w:t>
      </w:r>
      <w:r w:rsidR="00F33B4C" w:rsidRPr="008D39CF">
        <w:t>lient interviews</w:t>
      </w:r>
      <w:r w:rsidR="006D7D10" w:rsidRPr="008D39CF">
        <w:t>, rental marketing portals and staff views from Environmental Health, Welfare Reform</w:t>
      </w:r>
      <w:r w:rsidR="00B33701" w:rsidRPr="008D39CF">
        <w:t>,</w:t>
      </w:r>
      <w:r w:rsidR="006D7D10" w:rsidRPr="008D39CF">
        <w:t xml:space="preserve"> Housing Benefit and Housing staff</w:t>
      </w:r>
      <w:r w:rsidR="00F33B4C" w:rsidRPr="008D39CF">
        <w:t>.</w:t>
      </w:r>
    </w:p>
    <w:p w:rsidR="00F33B4C" w:rsidRPr="00BE0D44" w:rsidRDefault="00F33B4C" w:rsidP="00A2199E"/>
    <w:p w:rsidR="00F33B4C" w:rsidRPr="00BE0D44" w:rsidRDefault="00BE0D44" w:rsidP="00A2199E">
      <w:pPr>
        <w:pStyle w:val="ListParagraph"/>
        <w:numPr>
          <w:ilvl w:val="0"/>
          <w:numId w:val="4"/>
        </w:numPr>
        <w:ind w:left="360"/>
      </w:pPr>
      <w:r w:rsidRPr="00BE0D44">
        <w:t xml:space="preserve">The </w:t>
      </w:r>
      <w:r w:rsidR="00524967">
        <w:t>key characteristics of the Oxford private rented sector m</w:t>
      </w:r>
      <w:r w:rsidR="00F33B4C" w:rsidRPr="00BE0D44">
        <w:t>arket</w:t>
      </w:r>
      <w:r>
        <w:t xml:space="preserve"> are:</w:t>
      </w:r>
    </w:p>
    <w:p w:rsidR="00F33B4C" w:rsidRDefault="00F33B4C" w:rsidP="00DA20F0">
      <w:pPr>
        <w:rPr>
          <w:b/>
        </w:rPr>
      </w:pPr>
    </w:p>
    <w:p w:rsidR="00F33B4C" w:rsidRPr="00BE0D44" w:rsidRDefault="00BE0D44" w:rsidP="00BE0D44">
      <w:pPr>
        <w:pStyle w:val="ListParagraph"/>
        <w:numPr>
          <w:ilvl w:val="0"/>
          <w:numId w:val="1"/>
        </w:numPr>
      </w:pPr>
      <w:r>
        <w:t>30% of all h</w:t>
      </w:r>
      <w:r w:rsidR="00F33B4C" w:rsidRPr="00BE0D44">
        <w:t>omes</w:t>
      </w:r>
      <w:r>
        <w:t xml:space="preserve"> in PRS</w:t>
      </w:r>
      <w:r w:rsidR="005E2F4A">
        <w:t>-highest in St Marys ward at 52% and</w:t>
      </w:r>
      <w:r w:rsidR="001E67CC">
        <w:t xml:space="preserve"> lowest in Blackbird Leys at 9%.</w:t>
      </w:r>
    </w:p>
    <w:p w:rsidR="00F33B4C" w:rsidRPr="00BE0D44" w:rsidRDefault="00F33B4C" w:rsidP="00F33B4C">
      <w:pPr>
        <w:pStyle w:val="ListParagraph"/>
        <w:numPr>
          <w:ilvl w:val="0"/>
          <w:numId w:val="1"/>
        </w:numPr>
      </w:pPr>
      <w:r w:rsidRPr="00BE0D44">
        <w:t>Rental rises at 3% a year at lower end of market have outpaced incomes</w:t>
      </w:r>
      <w:r w:rsidR="00E2605D">
        <w:t>.</w:t>
      </w:r>
    </w:p>
    <w:p w:rsidR="00F33B4C" w:rsidRDefault="00C44ED9" w:rsidP="00F33B4C">
      <w:pPr>
        <w:pStyle w:val="ListParagraph"/>
        <w:numPr>
          <w:ilvl w:val="0"/>
          <w:numId w:val="1"/>
        </w:numPr>
      </w:pPr>
      <w:r w:rsidRPr="00BE0D44">
        <w:t>Estimated that over half of</w:t>
      </w:r>
      <w:r w:rsidR="00F33B4C" w:rsidRPr="00BE0D44">
        <w:t xml:space="preserve"> income </w:t>
      </w:r>
      <w:r w:rsidRPr="00BE0D44">
        <w:t xml:space="preserve">is now </w:t>
      </w:r>
      <w:r w:rsidR="00F33B4C" w:rsidRPr="00BE0D44">
        <w:t xml:space="preserve">spent on rent </w:t>
      </w:r>
      <w:r w:rsidRPr="00BE0D44">
        <w:t xml:space="preserve">by the majority ranking City </w:t>
      </w:r>
      <w:r w:rsidR="005F4377" w:rsidRPr="00BE0D44">
        <w:t>as one of the least affordable in UK</w:t>
      </w:r>
      <w:r w:rsidR="005E2F4A">
        <w:t xml:space="preserve"> for third year running</w:t>
      </w:r>
      <w:r w:rsidR="00E2605D">
        <w:t>.</w:t>
      </w:r>
    </w:p>
    <w:p w:rsidR="00241457" w:rsidRPr="00BE0D44" w:rsidRDefault="00241457" w:rsidP="00F33B4C">
      <w:pPr>
        <w:pStyle w:val="ListParagraph"/>
        <w:numPr>
          <w:ilvl w:val="0"/>
          <w:numId w:val="1"/>
        </w:numPr>
      </w:pPr>
      <w:r>
        <w:rPr>
          <w:color w:val="000000"/>
        </w:rPr>
        <w:t>It is e</w:t>
      </w:r>
      <w:r>
        <w:t>stimated that 15% of all homes in the Private Rented Sector (PRS) have at least one serious hazard (2% below national average) and we anticipate this figure will continue to fall as part of the interventions carried by the Council in the PRS through enforcement and the delivery of the House in Multiple Occupation additional licencing scheme.</w:t>
      </w:r>
    </w:p>
    <w:p w:rsidR="005F4377" w:rsidRPr="00BE0D44" w:rsidRDefault="005F4377" w:rsidP="00F33B4C">
      <w:pPr>
        <w:pStyle w:val="ListParagraph"/>
        <w:numPr>
          <w:ilvl w:val="0"/>
          <w:numId w:val="1"/>
        </w:numPr>
      </w:pPr>
      <w:r w:rsidRPr="00BE0D44">
        <w:t>Estimated that a quarter of landlords still do not comply with deposit protection laws</w:t>
      </w:r>
      <w:r w:rsidR="001E67CC">
        <w:t>.</w:t>
      </w:r>
    </w:p>
    <w:p w:rsidR="00F33B4C" w:rsidRPr="00BE0D44" w:rsidRDefault="00BE0D44" w:rsidP="00F33B4C">
      <w:pPr>
        <w:pStyle w:val="ListParagraph"/>
        <w:numPr>
          <w:ilvl w:val="0"/>
          <w:numId w:val="1"/>
        </w:numPr>
      </w:pPr>
      <w:r>
        <w:t>£</w:t>
      </w:r>
      <w:r w:rsidR="00C44ED9" w:rsidRPr="00BE0D44">
        <w:t>12.3 million was spent on Housing Benefit</w:t>
      </w:r>
      <w:r w:rsidR="00935004">
        <w:t xml:space="preserve"> up to Q3</w:t>
      </w:r>
      <w:r w:rsidR="00DB2F61" w:rsidRPr="00BE0D44">
        <w:t xml:space="preserve"> and Discretionary Housing Payment </w:t>
      </w:r>
      <w:r>
        <w:t>is</w:t>
      </w:r>
      <w:r w:rsidR="00EC4D4E">
        <w:t xml:space="preserve"> £376k and it’s likely that most of the allocation will be spent</w:t>
      </w:r>
      <w:r w:rsidR="000559AD">
        <w:t>.</w:t>
      </w:r>
    </w:p>
    <w:p w:rsidR="00C44ED9" w:rsidRPr="00BE0D44" w:rsidRDefault="00C44ED9" w:rsidP="00F33B4C">
      <w:pPr>
        <w:pStyle w:val="ListParagraph"/>
        <w:numPr>
          <w:ilvl w:val="0"/>
          <w:numId w:val="1"/>
        </w:numPr>
      </w:pPr>
      <w:r w:rsidRPr="00BE0D44">
        <w:t>563 people already claim Universal Credit</w:t>
      </w:r>
      <w:r w:rsidR="001E67CC">
        <w:t>.</w:t>
      </w:r>
    </w:p>
    <w:p w:rsidR="00C44ED9" w:rsidRPr="00BE0D44" w:rsidRDefault="005F4377" w:rsidP="00F33B4C">
      <w:pPr>
        <w:pStyle w:val="ListParagraph"/>
        <w:numPr>
          <w:ilvl w:val="0"/>
          <w:numId w:val="1"/>
        </w:numPr>
      </w:pPr>
      <w:r w:rsidRPr="00BE0D44">
        <w:t>HB s</w:t>
      </w:r>
      <w:r w:rsidR="00C44ED9" w:rsidRPr="00BE0D44">
        <w:t xml:space="preserve">pend and claimant numbers have been in </w:t>
      </w:r>
      <w:r w:rsidR="004C6C8F">
        <w:t xml:space="preserve">slight </w:t>
      </w:r>
      <w:r w:rsidR="00C44ED9" w:rsidRPr="00BE0D44">
        <w:t>decline over past three years</w:t>
      </w:r>
      <w:r w:rsidR="001E67CC">
        <w:t>.</w:t>
      </w:r>
    </w:p>
    <w:p w:rsidR="00A54C47" w:rsidRPr="00BE0D44" w:rsidRDefault="00A54C47" w:rsidP="00F33B4C">
      <w:pPr>
        <w:pStyle w:val="ListParagraph"/>
        <w:numPr>
          <w:ilvl w:val="0"/>
          <w:numId w:val="1"/>
        </w:numPr>
      </w:pPr>
      <w:r w:rsidRPr="00BE0D44">
        <w:t>23% of tenants are families with children</w:t>
      </w:r>
      <w:r w:rsidR="001E67CC">
        <w:t>.</w:t>
      </w:r>
    </w:p>
    <w:p w:rsidR="00A54C47" w:rsidRDefault="00A54C47" w:rsidP="00F33B4C">
      <w:pPr>
        <w:pStyle w:val="ListParagraph"/>
        <w:numPr>
          <w:ilvl w:val="0"/>
          <w:numId w:val="1"/>
        </w:numPr>
      </w:pPr>
      <w:r w:rsidRPr="00BE0D44">
        <w:t>Around half of all statutory homelessness is caused by PRS evictions</w:t>
      </w:r>
      <w:r w:rsidR="001E67CC">
        <w:t>.</w:t>
      </w:r>
    </w:p>
    <w:p w:rsidR="00BE0C5D" w:rsidRPr="00BE0D44" w:rsidRDefault="00BE0C5D" w:rsidP="00F33B4C">
      <w:pPr>
        <w:pStyle w:val="ListParagraph"/>
        <w:numPr>
          <w:ilvl w:val="0"/>
          <w:numId w:val="1"/>
        </w:numPr>
      </w:pPr>
      <w:r>
        <w:t xml:space="preserve">Industry average for length of stay is 2.4 years whereas Home Choice </w:t>
      </w:r>
      <w:r w:rsidR="00F16E75">
        <w:t>tenants’</w:t>
      </w:r>
      <w:r>
        <w:t xml:space="preserve"> average is 4.6 years.</w:t>
      </w:r>
    </w:p>
    <w:p w:rsidR="001E67CC" w:rsidRDefault="001E67CC" w:rsidP="00DA20F0">
      <w:pPr>
        <w:rPr>
          <w:b/>
        </w:rPr>
      </w:pPr>
    </w:p>
    <w:p w:rsidR="00AC4374" w:rsidRDefault="00AC4374" w:rsidP="00DA20F0">
      <w:pPr>
        <w:rPr>
          <w:b/>
        </w:rPr>
      </w:pPr>
    </w:p>
    <w:p w:rsidR="00AC4374" w:rsidRDefault="00AC4374" w:rsidP="00DA20F0">
      <w:pPr>
        <w:rPr>
          <w:b/>
        </w:rPr>
      </w:pPr>
    </w:p>
    <w:p w:rsidR="00AC4374" w:rsidRDefault="00AC4374" w:rsidP="00DA20F0">
      <w:pPr>
        <w:rPr>
          <w:b/>
        </w:rPr>
      </w:pPr>
    </w:p>
    <w:p w:rsidR="006D7D10" w:rsidRDefault="00DA20F0" w:rsidP="00DA20F0">
      <w:pPr>
        <w:rPr>
          <w:b/>
        </w:rPr>
      </w:pPr>
      <w:r w:rsidRPr="00DA20F0">
        <w:rPr>
          <w:b/>
        </w:rPr>
        <w:t>Key Findings</w:t>
      </w:r>
    </w:p>
    <w:p w:rsidR="00CB25B4" w:rsidRPr="00720D72" w:rsidRDefault="00CB25B4" w:rsidP="00DA20F0"/>
    <w:p w:rsidR="00720D72" w:rsidRDefault="005B146E" w:rsidP="00A2199E">
      <w:pPr>
        <w:pStyle w:val="ListParagraph"/>
        <w:numPr>
          <w:ilvl w:val="0"/>
          <w:numId w:val="4"/>
        </w:numPr>
        <w:ind w:left="360"/>
      </w:pPr>
      <w:r w:rsidRPr="00720D72">
        <w:t>Although</w:t>
      </w:r>
      <w:r w:rsidR="00DA20F0" w:rsidRPr="00720D72">
        <w:t xml:space="preserve"> the private rented sector has expanded significantly in recent years, access to the sector remains </w:t>
      </w:r>
      <w:r w:rsidR="006D7D10" w:rsidRPr="00720D72">
        <w:t>severely restricted for low income families</w:t>
      </w:r>
      <w:r w:rsidR="00DA20F0" w:rsidRPr="00720D72">
        <w:t xml:space="preserve">. The private </w:t>
      </w:r>
      <w:r w:rsidR="00CB25B4" w:rsidRPr="00720D72">
        <w:t>agents/</w:t>
      </w:r>
      <w:r w:rsidR="00DA20F0" w:rsidRPr="00720D72">
        <w:t>landlords surveyed were generally reluctant to rent to people in receipt</w:t>
      </w:r>
      <w:r w:rsidR="00C44ED9" w:rsidRPr="00720D72">
        <w:t xml:space="preserve"> of Housing Benefit with only</w:t>
      </w:r>
      <w:r w:rsidR="006D7D10" w:rsidRPr="00720D72">
        <w:t xml:space="preserve"> five</w:t>
      </w:r>
      <w:r w:rsidR="00DA20F0" w:rsidRPr="00720D72">
        <w:t xml:space="preserve"> per cent of landlords indicated willingness to </w:t>
      </w:r>
      <w:r w:rsidR="00C44ED9" w:rsidRPr="00720D72">
        <w:t>rent</w:t>
      </w:r>
      <w:r w:rsidR="00DA20F0" w:rsidRPr="00720D72">
        <w:t>. A proportion of the</w:t>
      </w:r>
      <w:r w:rsidR="00CB25B4" w:rsidRPr="00720D72">
        <w:t xml:space="preserve">se would only do so through a home owning guarantor with </w:t>
      </w:r>
      <w:r w:rsidR="0067695C" w:rsidRPr="00720D72">
        <w:t>a</w:t>
      </w:r>
      <w:r w:rsidR="00CB25B4" w:rsidRPr="00720D72">
        <w:t xml:space="preserve"> </w:t>
      </w:r>
      <w:r w:rsidR="00202ACC">
        <w:t xml:space="preserve">gross </w:t>
      </w:r>
      <w:r w:rsidR="00CB25B4" w:rsidRPr="00720D72">
        <w:t>i</w:t>
      </w:r>
      <w:r w:rsidR="00152A9C" w:rsidRPr="00720D72">
        <w:t>ncome 30 times the monthly rent,</w:t>
      </w:r>
      <w:r w:rsidR="00DA20F0" w:rsidRPr="00720D72">
        <w:t xml:space="preserve"> leavin</w:t>
      </w:r>
      <w:r w:rsidR="00CB25B4" w:rsidRPr="00720D72">
        <w:t>g just 3</w:t>
      </w:r>
      <w:r w:rsidR="00DA20F0" w:rsidRPr="00720D72">
        <w:t xml:space="preserve"> per cent with prope</w:t>
      </w:r>
      <w:r w:rsidR="00CB25B4" w:rsidRPr="00720D72">
        <w:t>rty available to LHA tenants</w:t>
      </w:r>
      <w:r w:rsidR="00DA20F0" w:rsidRPr="00720D72">
        <w:t xml:space="preserve"> on the open market.</w:t>
      </w:r>
    </w:p>
    <w:p w:rsidR="00152A9C" w:rsidRDefault="00152A9C" w:rsidP="00A2199E">
      <w:pPr>
        <w:ind w:left="-360" w:firstLine="60"/>
      </w:pPr>
    </w:p>
    <w:p w:rsidR="00DA20F0" w:rsidRPr="00720D72" w:rsidRDefault="00152A9C" w:rsidP="00A2199E">
      <w:pPr>
        <w:pStyle w:val="ListParagraph"/>
        <w:numPr>
          <w:ilvl w:val="0"/>
          <w:numId w:val="4"/>
        </w:numPr>
        <w:ind w:left="360"/>
      </w:pPr>
      <w:r w:rsidRPr="00720D72">
        <w:t>The staff</w:t>
      </w:r>
      <w:r w:rsidR="00DA20F0" w:rsidRPr="00720D72">
        <w:t xml:space="preserve"> surveyed agreed that it had become more diff</w:t>
      </w:r>
      <w:r w:rsidRPr="00720D72">
        <w:t>icult for LHA tenants</w:t>
      </w:r>
      <w:r w:rsidR="00DA20F0" w:rsidRPr="00720D72">
        <w:t xml:space="preserve"> to access the private rented sector in the past five years. Landlord reluctanc</w:t>
      </w:r>
      <w:r w:rsidRPr="00720D72">
        <w:t>e to rent to</w:t>
      </w:r>
      <w:r w:rsidR="00DA20F0" w:rsidRPr="00720D72">
        <w:t xml:space="preserve"> benefit claimants was reflected in the</w:t>
      </w:r>
      <w:r w:rsidRPr="00720D72">
        <w:t xml:space="preserve"> experiences of the client notes, </w:t>
      </w:r>
      <w:r w:rsidR="00A164CB">
        <w:t xml:space="preserve">11 out of </w:t>
      </w:r>
      <w:r w:rsidR="00EA1E6A">
        <w:t>12</w:t>
      </w:r>
      <w:r w:rsidR="00EA1E6A" w:rsidRPr="00720D72">
        <w:t xml:space="preserve"> had</w:t>
      </w:r>
      <w:r w:rsidR="00DA20F0" w:rsidRPr="00720D72">
        <w:t xml:space="preserve"> encountered landlords unwilling to rent to people in </w:t>
      </w:r>
      <w:r w:rsidRPr="00720D72">
        <w:t>receipt of HB. No lets have been secur</w:t>
      </w:r>
      <w:r w:rsidR="005F4377" w:rsidRPr="00720D72">
        <w:t>ed at LHA rate and only twenty six new</w:t>
      </w:r>
      <w:r w:rsidRPr="00720D72">
        <w:t xml:space="preserve"> lets</w:t>
      </w:r>
      <w:r w:rsidR="00DA20F0" w:rsidRPr="00720D72">
        <w:t xml:space="preserve"> </w:t>
      </w:r>
      <w:r w:rsidRPr="00720D72">
        <w:t>have been secured within the City with small incentives from April to December 2016</w:t>
      </w:r>
      <w:r w:rsidR="005F4377" w:rsidRPr="00720D72">
        <w:t xml:space="preserve"> compared with 41 outside the district.</w:t>
      </w:r>
    </w:p>
    <w:p w:rsidR="00152A9C" w:rsidRPr="00720D72" w:rsidRDefault="00152A9C" w:rsidP="00A2199E"/>
    <w:p w:rsidR="005F4377" w:rsidRDefault="00DA20F0" w:rsidP="00A2199E">
      <w:pPr>
        <w:pStyle w:val="ListParagraph"/>
        <w:numPr>
          <w:ilvl w:val="0"/>
          <w:numId w:val="4"/>
        </w:numPr>
        <w:ind w:left="360"/>
      </w:pPr>
      <w:r w:rsidRPr="00720D72">
        <w:t>Government policy is compounding rather than mitigating the difficult</w:t>
      </w:r>
      <w:r w:rsidR="00152A9C" w:rsidRPr="00720D72">
        <w:t>ies faced by</w:t>
      </w:r>
      <w:r w:rsidRPr="00720D72">
        <w:t xml:space="preserve"> benefit claimants trying to enter the private rented sector. Around two thirds of landlords reported that </w:t>
      </w:r>
      <w:r w:rsidR="00152A9C" w:rsidRPr="00720D72">
        <w:t xml:space="preserve">loss of </w:t>
      </w:r>
      <w:r w:rsidRPr="00720D72">
        <w:t xml:space="preserve">direct payment of HB </w:t>
      </w:r>
      <w:r w:rsidR="00152A9C" w:rsidRPr="00720D72">
        <w:t xml:space="preserve">under Universal Credit </w:t>
      </w:r>
      <w:r w:rsidR="005F4377" w:rsidRPr="00720D72">
        <w:t xml:space="preserve">(UC) </w:t>
      </w:r>
      <w:r w:rsidR="00DB2F61" w:rsidRPr="00720D72">
        <w:t>– was</w:t>
      </w:r>
      <w:r w:rsidRPr="00720D72">
        <w:t xml:space="preserve"> making them less willing to rent t</w:t>
      </w:r>
      <w:r w:rsidR="0095010D" w:rsidRPr="00720D72">
        <w:t xml:space="preserve">o benefit </w:t>
      </w:r>
      <w:r w:rsidR="005F4377" w:rsidRPr="00720D72">
        <w:t>claimants,</w:t>
      </w:r>
      <w:r w:rsidR="00CC6358" w:rsidRPr="00720D72">
        <w:t xml:space="preserve"> while</w:t>
      </w:r>
      <w:r w:rsidRPr="00720D72">
        <w:t xml:space="preserve"> a similar proportion of those currently renting to these tena</w:t>
      </w:r>
      <w:r w:rsidR="0095010D" w:rsidRPr="00720D72">
        <w:t xml:space="preserve">nts reported only doing so if </w:t>
      </w:r>
      <w:r w:rsidR="005F4377" w:rsidRPr="00720D72">
        <w:t xml:space="preserve">housing element of </w:t>
      </w:r>
      <w:r w:rsidR="0095010D" w:rsidRPr="00720D72">
        <w:t>UC</w:t>
      </w:r>
      <w:r w:rsidRPr="00720D72">
        <w:t xml:space="preserve"> is paid to the landlord. </w:t>
      </w:r>
      <w:r w:rsidR="00145B49">
        <w:t>It is expected that many vulnerable people would be eligible for payment to the landlord, and that a take up campaign making landlords aware of this is planned.</w:t>
      </w:r>
    </w:p>
    <w:p w:rsidR="00720D72" w:rsidRPr="00720D72" w:rsidRDefault="00720D72" w:rsidP="00A2199E"/>
    <w:p w:rsidR="0095010D" w:rsidRDefault="00DA20F0" w:rsidP="00A2199E">
      <w:pPr>
        <w:pStyle w:val="ListParagraph"/>
        <w:numPr>
          <w:ilvl w:val="0"/>
          <w:numId w:val="4"/>
        </w:numPr>
        <w:ind w:left="360"/>
      </w:pPr>
      <w:r w:rsidRPr="00720D72">
        <w:t>This is in direct tension with Government policy to pay HB directly to the tenant in most cases in a measure designed to promote greater responsibili</w:t>
      </w:r>
      <w:r w:rsidR="0095010D" w:rsidRPr="00720D72">
        <w:t xml:space="preserve">ty. </w:t>
      </w:r>
      <w:r w:rsidR="00A2199E">
        <w:t xml:space="preserve"> </w:t>
      </w:r>
      <w:r w:rsidR="0095010D" w:rsidRPr="00720D72">
        <w:t>Around half of the agents</w:t>
      </w:r>
      <w:r w:rsidRPr="00720D72">
        <w:t xml:space="preserve"> surveyed reported that changes in LHA rates and the four year freeze on HB had made them less willing t</w:t>
      </w:r>
      <w:r w:rsidR="0095010D" w:rsidRPr="00720D72">
        <w:t xml:space="preserve">o rent </w:t>
      </w:r>
      <w:r w:rsidR="005F4377" w:rsidRPr="00720D72">
        <w:t xml:space="preserve">to </w:t>
      </w:r>
      <w:r w:rsidRPr="00720D72">
        <w:t>claimants, and nearly half of those unwilling to rent to HB claimants said the reduction in LHA rates was deterring them from doing so.</w:t>
      </w:r>
    </w:p>
    <w:p w:rsidR="00720D72" w:rsidRPr="00720D72" w:rsidRDefault="00720D72" w:rsidP="00A2199E"/>
    <w:p w:rsidR="00DA20F0" w:rsidRDefault="00DA20F0" w:rsidP="00A2199E">
      <w:pPr>
        <w:pStyle w:val="ListParagraph"/>
        <w:numPr>
          <w:ilvl w:val="0"/>
          <w:numId w:val="4"/>
        </w:numPr>
        <w:ind w:left="360"/>
      </w:pPr>
      <w:r w:rsidRPr="00720D72">
        <w:t>Recent taxation changes and increased regulation (such as immigration checks) also affected landlord willingness to rent to HB c</w:t>
      </w:r>
      <w:r w:rsidR="0095010D" w:rsidRPr="00720D72">
        <w:t>laimants along with lender restrictions and higher insurance premiums add to the perceived higher risks</w:t>
      </w:r>
    </w:p>
    <w:p w:rsidR="00720D72" w:rsidRPr="00720D72" w:rsidRDefault="00720D72" w:rsidP="00A2199E"/>
    <w:p w:rsidR="00DA20F0" w:rsidRPr="00720D72" w:rsidRDefault="00DA20F0" w:rsidP="00A2199E">
      <w:pPr>
        <w:pStyle w:val="ListParagraph"/>
        <w:numPr>
          <w:ilvl w:val="0"/>
          <w:numId w:val="4"/>
        </w:numPr>
        <w:ind w:left="360"/>
      </w:pPr>
      <w:r w:rsidRPr="00720D72">
        <w:t>Difficulties fi</w:t>
      </w:r>
      <w:r w:rsidR="0095010D" w:rsidRPr="00720D72">
        <w:t>nding accommodation close to</w:t>
      </w:r>
      <w:r w:rsidRPr="00720D72">
        <w:t xml:space="preserve"> the LHA rate was a</w:t>
      </w:r>
      <w:r w:rsidR="0095010D" w:rsidRPr="00720D72">
        <w:t>lso an issue raised by all across all property types unless you moved at least an hour away from Oxford in a West/Northern arc.</w:t>
      </w:r>
    </w:p>
    <w:p w:rsidR="00DA20F0" w:rsidRPr="00720D72" w:rsidRDefault="00DA20F0" w:rsidP="00A2199E">
      <w:pPr>
        <w:ind w:left="-360" w:firstLine="60"/>
      </w:pPr>
    </w:p>
    <w:p w:rsidR="00E24FFF" w:rsidRPr="00720D72" w:rsidRDefault="0095010D" w:rsidP="00A2199E">
      <w:pPr>
        <w:pStyle w:val="ListParagraph"/>
        <w:numPr>
          <w:ilvl w:val="0"/>
          <w:numId w:val="4"/>
        </w:numPr>
        <w:ind w:left="360"/>
      </w:pPr>
      <w:r w:rsidRPr="00720D72">
        <w:t xml:space="preserve">A </w:t>
      </w:r>
      <w:r w:rsidR="00DA20F0" w:rsidRPr="00720D72">
        <w:t>significant proportion of landlords said they were deterred by concerns about arrears, property damage and a perceived need for more intensive management in relation to these tenants</w:t>
      </w:r>
      <w:r w:rsidR="00E24FFF" w:rsidRPr="00720D72">
        <w:t xml:space="preserve"> who lack the means to move when required and stay put until a possession order.</w:t>
      </w:r>
      <w:r w:rsidR="00DA20F0" w:rsidRPr="00720D72">
        <w:t xml:space="preserve"> </w:t>
      </w:r>
    </w:p>
    <w:p w:rsidR="00E24FFF" w:rsidRPr="00720D72" w:rsidRDefault="00E24FFF" w:rsidP="00A2199E"/>
    <w:p w:rsidR="00DA20F0" w:rsidRPr="00720D72" w:rsidRDefault="00DA20F0" w:rsidP="00A2199E">
      <w:pPr>
        <w:pStyle w:val="ListParagraph"/>
        <w:numPr>
          <w:ilvl w:val="0"/>
          <w:numId w:val="4"/>
        </w:numPr>
        <w:ind w:left="360"/>
      </w:pPr>
      <w:r w:rsidRPr="00720D72">
        <w:t xml:space="preserve">To mitigate these perceived risks, landlords acknowledged putting in place additional safeguards when renting to benefit </w:t>
      </w:r>
      <w:r w:rsidR="00CC6358" w:rsidRPr="00720D72">
        <w:t>claimants effectively</w:t>
      </w:r>
      <w:r w:rsidRPr="00720D72">
        <w:t xml:space="preserve"> imposing a premium on these prospective</w:t>
      </w:r>
      <w:r w:rsidR="00E24FFF" w:rsidRPr="00720D72">
        <w:t xml:space="preserve"> tenants. </w:t>
      </w:r>
      <w:r w:rsidR="00CC6358" w:rsidRPr="00720D72">
        <w:t>All landlords</w:t>
      </w:r>
      <w:r w:rsidR="00E24FFF" w:rsidRPr="00720D72">
        <w:t xml:space="preserve"> require two months</w:t>
      </w:r>
      <w:r w:rsidRPr="00720D72">
        <w:t xml:space="preserve"> deposit, </w:t>
      </w:r>
      <w:r w:rsidR="00E24FFF" w:rsidRPr="00720D72">
        <w:t xml:space="preserve">at least a </w:t>
      </w:r>
      <w:r w:rsidR="00CC6358" w:rsidRPr="00720D72">
        <w:t>month’s</w:t>
      </w:r>
      <w:r w:rsidR="00E24FFF" w:rsidRPr="00720D72">
        <w:t xml:space="preserve"> rent </w:t>
      </w:r>
      <w:r w:rsidR="00CC6358" w:rsidRPr="00720D72">
        <w:t>in advance</w:t>
      </w:r>
      <w:r w:rsidR="00BC5D8B" w:rsidRPr="00720D72">
        <w:t>, and a</w:t>
      </w:r>
      <w:r w:rsidR="00611678" w:rsidRPr="00720D72">
        <w:t xml:space="preserve"> third</w:t>
      </w:r>
      <w:r w:rsidRPr="00720D72">
        <w:t xml:space="preserve"> also said they made mo</w:t>
      </w:r>
      <w:r w:rsidR="00611678" w:rsidRPr="00720D72">
        <w:t xml:space="preserve">re extensive use of </w:t>
      </w:r>
      <w:r w:rsidR="00CC6358" w:rsidRPr="00720D72">
        <w:t>guarantors and</w:t>
      </w:r>
      <w:r w:rsidR="00611678" w:rsidRPr="00720D72">
        <w:t xml:space="preserve"> credit references</w:t>
      </w:r>
      <w:r w:rsidRPr="00720D72">
        <w:t>.</w:t>
      </w:r>
    </w:p>
    <w:p w:rsidR="00E24FFF" w:rsidRPr="00720D72" w:rsidRDefault="00E24FFF" w:rsidP="00A2199E"/>
    <w:p w:rsidR="00E24FFF" w:rsidRDefault="00DA20F0" w:rsidP="00A2199E">
      <w:pPr>
        <w:pStyle w:val="ListParagraph"/>
        <w:numPr>
          <w:ilvl w:val="0"/>
          <w:numId w:val="4"/>
        </w:numPr>
        <w:ind w:left="360"/>
      </w:pPr>
      <w:r w:rsidRPr="00720D72">
        <w:t>Access costs emerged as a key ba</w:t>
      </w:r>
      <w:r w:rsidR="00E24FFF" w:rsidRPr="00720D72">
        <w:t>rrier preventing claimants</w:t>
      </w:r>
      <w:r w:rsidRPr="00720D72">
        <w:t xml:space="preserve"> from accessing the</w:t>
      </w:r>
      <w:r w:rsidR="00E24FFF" w:rsidRPr="00720D72">
        <w:t xml:space="preserve"> private rented sector - </w:t>
      </w:r>
      <w:r w:rsidRPr="00720D72">
        <w:t>The most common difficulties encounter</w:t>
      </w:r>
      <w:r w:rsidR="00E24FFF" w:rsidRPr="00720D72">
        <w:t>ed by clients</w:t>
      </w:r>
      <w:r w:rsidRPr="00720D72">
        <w:t xml:space="preserve"> related to costs (including f</w:t>
      </w:r>
      <w:r w:rsidR="00E24FFF" w:rsidRPr="00720D72">
        <w:t>inding accommodation close to</w:t>
      </w:r>
      <w:r w:rsidRPr="00720D72">
        <w:t xml:space="preserve"> LHA rate, as discussed above). The requirement for a deposit alone was often enough to prevent access </w:t>
      </w:r>
      <w:r w:rsidR="00BC5D8B" w:rsidRPr="00720D72">
        <w:t xml:space="preserve">to a private rented </w:t>
      </w:r>
      <w:r w:rsidR="005B146E" w:rsidRPr="00720D72">
        <w:t>tenancy</w:t>
      </w:r>
      <w:r w:rsidR="00BC5D8B" w:rsidRPr="00720D72">
        <w:t xml:space="preserve"> and</w:t>
      </w:r>
      <w:r w:rsidRPr="00720D72">
        <w:t xml:space="preserve"> agent fees</w:t>
      </w:r>
      <w:r w:rsidR="00E24FFF" w:rsidRPr="00720D72">
        <w:t xml:space="preserve"> on average around £330 in Oxford</w:t>
      </w:r>
      <w:r w:rsidRPr="00720D72">
        <w:t xml:space="preserve"> and advance rent were also significant barriers.</w:t>
      </w:r>
    </w:p>
    <w:p w:rsidR="00720D72" w:rsidRPr="00720D72" w:rsidRDefault="00720D72" w:rsidP="00A2199E"/>
    <w:p w:rsidR="00DA20F0" w:rsidRPr="00720D72" w:rsidRDefault="00E24FFF" w:rsidP="00A2199E">
      <w:pPr>
        <w:pStyle w:val="ListParagraph"/>
        <w:numPr>
          <w:ilvl w:val="0"/>
          <w:numId w:val="4"/>
        </w:numPr>
        <w:ind w:left="360"/>
      </w:pPr>
      <w:r w:rsidRPr="00720D72">
        <w:t>Staff</w:t>
      </w:r>
      <w:r w:rsidR="00DA20F0" w:rsidRPr="00720D72">
        <w:t xml:space="preserve"> reported that the cost of securing a PRS tenancy had increased significantly over the past five years and that letting agent fees and upfront c</w:t>
      </w:r>
      <w:r w:rsidRPr="00720D72">
        <w:t>osts specifically had increased following the London trend. It remains to be s</w:t>
      </w:r>
      <w:r w:rsidR="00D761CC">
        <w:t>een whether the banning of fees, consultation starts this month</w:t>
      </w:r>
      <w:r w:rsidR="00756308">
        <w:t>,</w:t>
      </w:r>
      <w:r w:rsidR="00D761CC">
        <w:t xml:space="preserve"> turning to law </w:t>
      </w:r>
      <w:r w:rsidR="00BC5D8B" w:rsidRPr="00720D72">
        <w:t xml:space="preserve">probably </w:t>
      </w:r>
      <w:r w:rsidRPr="00720D72">
        <w:t>next year results in lower operational costs or higher rents to mitigate against them.</w:t>
      </w:r>
    </w:p>
    <w:p w:rsidR="00720D72" w:rsidRDefault="00720D72" w:rsidP="00DA20F0">
      <w:pPr>
        <w:rPr>
          <w:b/>
        </w:rPr>
      </w:pPr>
    </w:p>
    <w:p w:rsidR="00AC4374" w:rsidRDefault="00AC4374" w:rsidP="00DA20F0">
      <w:pPr>
        <w:rPr>
          <w:b/>
        </w:rPr>
      </w:pPr>
    </w:p>
    <w:p w:rsidR="00A2199E" w:rsidRPr="00A2199E" w:rsidRDefault="00720D72" w:rsidP="00AC4374">
      <w:pPr>
        <w:pStyle w:val="ListParagraph"/>
        <w:ind w:left="0"/>
        <w:rPr>
          <w:b/>
        </w:rPr>
      </w:pPr>
      <w:r w:rsidRPr="00A2199E">
        <w:rPr>
          <w:b/>
        </w:rPr>
        <w:t>Coun</w:t>
      </w:r>
      <w:r w:rsidR="00674159" w:rsidRPr="00A2199E">
        <w:rPr>
          <w:b/>
        </w:rPr>
        <w:t>cil support to help access</w:t>
      </w:r>
    </w:p>
    <w:p w:rsidR="00A2199E" w:rsidRDefault="00A2199E" w:rsidP="00A2199E">
      <w:pPr>
        <w:rPr>
          <w:b/>
        </w:rPr>
      </w:pPr>
    </w:p>
    <w:p w:rsidR="00611678" w:rsidRPr="00A2199E" w:rsidRDefault="002F52BD" w:rsidP="00A2199E">
      <w:pPr>
        <w:pStyle w:val="ListParagraph"/>
        <w:numPr>
          <w:ilvl w:val="0"/>
          <w:numId w:val="4"/>
        </w:numPr>
        <w:ind w:left="360"/>
        <w:rPr>
          <w:b/>
        </w:rPr>
      </w:pPr>
      <w:r w:rsidRPr="00A2199E">
        <w:rPr>
          <w:b/>
        </w:rPr>
        <w:t>Home Choice</w:t>
      </w:r>
      <w:r>
        <w:t xml:space="preserve"> - The key initiative of the Council to assist vulnerable homeless people to access the Private Rented Sector is the Home Choice scheme.  This was established in 2003.  </w:t>
      </w:r>
      <w:r w:rsidR="00595BCE" w:rsidRPr="005B146E">
        <w:t>T</w:t>
      </w:r>
      <w:r w:rsidR="00595BCE">
        <w:t>he</w:t>
      </w:r>
      <w:r w:rsidR="009E2F9F">
        <w:t xml:space="preserve"> </w:t>
      </w:r>
      <w:r>
        <w:t>p</w:t>
      </w:r>
      <w:r w:rsidRPr="005B146E">
        <w:t xml:space="preserve">rincipal </w:t>
      </w:r>
      <w:r w:rsidR="00595BCE">
        <w:t>t</w:t>
      </w:r>
      <w:r w:rsidR="00595BCE" w:rsidRPr="005B146E">
        <w:t>enants find</w:t>
      </w:r>
      <w:r w:rsidRPr="005B146E">
        <w:t xml:space="preserve"> and support service for families threatened with homelessness</w:t>
      </w:r>
      <w:r>
        <w:t xml:space="preserve">, where the Council is likely to have a statutory duty.  This </w:t>
      </w:r>
      <w:r w:rsidRPr="005B146E">
        <w:t xml:space="preserve">includes financial incentives of two months’ rent and deposit loan, and </w:t>
      </w:r>
      <w:r w:rsidR="00595BCE" w:rsidRPr="005B146E">
        <w:t xml:space="preserve">fees </w:t>
      </w:r>
      <w:r w:rsidR="00595BCE">
        <w:t xml:space="preserve">paid </w:t>
      </w:r>
      <w:r w:rsidR="00595BCE" w:rsidRPr="005B146E">
        <w:t>include</w:t>
      </w:r>
      <w:r w:rsidR="00BC5D8B" w:rsidRPr="005B146E">
        <w:t xml:space="preserve"> the following </w:t>
      </w:r>
      <w:r w:rsidR="00DB2F61" w:rsidRPr="005B146E">
        <w:t xml:space="preserve">standard </w:t>
      </w:r>
      <w:r w:rsidR="00BC5D8B" w:rsidRPr="005B146E">
        <w:t xml:space="preserve">landlord </w:t>
      </w:r>
      <w:r w:rsidR="009E2F9F">
        <w:t>and tenant offers</w:t>
      </w:r>
      <w:r w:rsidR="00BC5D8B" w:rsidRPr="005B146E">
        <w:t>:</w:t>
      </w:r>
    </w:p>
    <w:p w:rsidR="00BC5D8B" w:rsidRDefault="00BC5D8B" w:rsidP="00DA20F0">
      <w:pPr>
        <w:rPr>
          <w:b/>
        </w:rPr>
      </w:pPr>
    </w:p>
    <w:p w:rsidR="00BC5D8B" w:rsidRPr="005B146E" w:rsidRDefault="005B146E" w:rsidP="00A2199E">
      <w:pPr>
        <w:ind w:left="360"/>
      </w:pPr>
      <w:r>
        <w:t>a)</w:t>
      </w:r>
      <w:r w:rsidRPr="005B146E">
        <w:t xml:space="preserve"> Direct</w:t>
      </w:r>
      <w:r w:rsidR="00BC5D8B" w:rsidRPr="005B146E">
        <w:t xml:space="preserve"> payment to landlords</w:t>
      </w:r>
    </w:p>
    <w:p w:rsidR="00BC5D8B" w:rsidRPr="005B146E" w:rsidRDefault="005B146E" w:rsidP="00A2199E">
      <w:pPr>
        <w:ind w:left="360"/>
      </w:pPr>
      <w:r>
        <w:t>b)</w:t>
      </w:r>
      <w:r w:rsidRPr="005B146E">
        <w:t xml:space="preserve"> Permission</w:t>
      </w:r>
      <w:r w:rsidR="00BC5D8B" w:rsidRPr="005B146E">
        <w:t xml:space="preserve"> to share information for landlords</w:t>
      </w:r>
    </w:p>
    <w:p w:rsidR="00BC5D8B" w:rsidRPr="005B146E" w:rsidRDefault="005B146E" w:rsidP="00A2199E">
      <w:pPr>
        <w:ind w:left="360"/>
      </w:pPr>
      <w:r>
        <w:t>c)</w:t>
      </w:r>
      <w:r w:rsidRPr="005B146E">
        <w:t xml:space="preserve"> Dedicated</w:t>
      </w:r>
      <w:r w:rsidR="00BC5D8B" w:rsidRPr="005B146E">
        <w:t xml:space="preserve"> expert HB officers for fast processing</w:t>
      </w:r>
    </w:p>
    <w:p w:rsidR="00BC5D8B" w:rsidRPr="005B146E" w:rsidRDefault="005B146E" w:rsidP="00A2199E">
      <w:pPr>
        <w:ind w:left="360"/>
      </w:pPr>
      <w:r>
        <w:t>d)</w:t>
      </w:r>
      <w:r w:rsidRPr="005B146E">
        <w:t xml:space="preserve"> Digital</w:t>
      </w:r>
      <w:r w:rsidR="00BC5D8B" w:rsidRPr="005B146E">
        <w:t xml:space="preserve"> and hard copy </w:t>
      </w:r>
      <w:r w:rsidR="009E2F9F">
        <w:t xml:space="preserve">tenancy </w:t>
      </w:r>
      <w:r w:rsidR="00BC5D8B" w:rsidRPr="005B146E">
        <w:t>booklets for Landlords and Tenants</w:t>
      </w:r>
    </w:p>
    <w:p w:rsidR="00BC5D8B" w:rsidRPr="005B146E" w:rsidRDefault="005B146E" w:rsidP="00A2199E">
      <w:pPr>
        <w:ind w:left="360"/>
      </w:pPr>
      <w:r>
        <w:t>e)</w:t>
      </w:r>
      <w:r w:rsidRPr="005B146E">
        <w:t xml:space="preserve"> Named</w:t>
      </w:r>
      <w:r w:rsidR="00DB2F61" w:rsidRPr="005B146E">
        <w:t xml:space="preserve"> contact to problem solve tenancy issues</w:t>
      </w:r>
    </w:p>
    <w:p w:rsidR="00DB2F61" w:rsidRPr="005B146E" w:rsidRDefault="005B146E" w:rsidP="00A2199E">
      <w:pPr>
        <w:ind w:left="360"/>
      </w:pPr>
      <w:r>
        <w:t>f)</w:t>
      </w:r>
      <w:r w:rsidRPr="005B146E">
        <w:t xml:space="preserve"> </w:t>
      </w:r>
      <w:r w:rsidR="00E43706">
        <w:t xml:space="preserve"> </w:t>
      </w:r>
      <w:r w:rsidRPr="005B146E">
        <w:t>Free</w:t>
      </w:r>
      <w:r w:rsidR="00DB2F61" w:rsidRPr="005B146E">
        <w:t xml:space="preserve"> property search portals in offices</w:t>
      </w:r>
    </w:p>
    <w:p w:rsidR="00DB2F61" w:rsidRPr="005B146E" w:rsidRDefault="005B146E" w:rsidP="00A2199E">
      <w:pPr>
        <w:ind w:left="360"/>
      </w:pPr>
      <w:r>
        <w:t>g)</w:t>
      </w:r>
      <w:r w:rsidRPr="005B146E">
        <w:t xml:space="preserve"> Free</w:t>
      </w:r>
      <w:r w:rsidR="00DB2F61" w:rsidRPr="005B146E">
        <w:t xml:space="preserve"> Tenant Ready training courses</w:t>
      </w:r>
    </w:p>
    <w:p w:rsidR="00DB2F61" w:rsidRPr="005B146E" w:rsidRDefault="005B146E" w:rsidP="00A2199E">
      <w:pPr>
        <w:ind w:left="360"/>
      </w:pPr>
      <w:r>
        <w:t>h)</w:t>
      </w:r>
      <w:r w:rsidRPr="005B146E">
        <w:t xml:space="preserve"> Free</w:t>
      </w:r>
      <w:r w:rsidR="00DB2F61" w:rsidRPr="005B146E">
        <w:t xml:space="preserve"> Landlord training sessions for joining accreditation scheme</w:t>
      </w:r>
    </w:p>
    <w:p w:rsidR="00DB2F61" w:rsidRPr="005B146E" w:rsidRDefault="005B146E" w:rsidP="00A2199E">
      <w:pPr>
        <w:ind w:left="360"/>
      </w:pPr>
      <w:r>
        <w:t>i)</w:t>
      </w:r>
      <w:r w:rsidR="00E43706">
        <w:t xml:space="preserve"> </w:t>
      </w:r>
      <w:r w:rsidRPr="005B146E">
        <w:t xml:space="preserve"> Make</w:t>
      </w:r>
      <w:r w:rsidR="00DB2F61" w:rsidRPr="005B146E">
        <w:t xml:space="preserve"> deposits, Rent in advance and other incentives to bridge gap between LHA and rent</w:t>
      </w:r>
    </w:p>
    <w:p w:rsidR="00DB2F61" w:rsidRPr="005B146E" w:rsidRDefault="005B146E" w:rsidP="00A2199E">
      <w:pPr>
        <w:ind w:left="360"/>
      </w:pPr>
      <w:r>
        <w:t>j)</w:t>
      </w:r>
      <w:r w:rsidRPr="005B146E">
        <w:t xml:space="preserve"> </w:t>
      </w:r>
      <w:r w:rsidR="00E43706">
        <w:t xml:space="preserve"> </w:t>
      </w:r>
      <w:r w:rsidRPr="005B146E">
        <w:t>Help</w:t>
      </w:r>
      <w:r w:rsidR="00DB2F61" w:rsidRPr="005B146E">
        <w:t xml:space="preserve"> with relocation costs</w:t>
      </w:r>
      <w:r w:rsidR="00243861">
        <w:t xml:space="preserve"> and support for out of city</w:t>
      </w:r>
      <w:r w:rsidR="00DB2F61" w:rsidRPr="005B146E">
        <w:t xml:space="preserve"> moves</w:t>
      </w:r>
    </w:p>
    <w:p w:rsidR="00DB2F61" w:rsidRPr="005B146E" w:rsidRDefault="005B146E" w:rsidP="00A2199E">
      <w:pPr>
        <w:ind w:left="360"/>
      </w:pPr>
      <w:r>
        <w:t>k)</w:t>
      </w:r>
      <w:r w:rsidRPr="005B146E">
        <w:t xml:space="preserve"> Sign</w:t>
      </w:r>
      <w:r w:rsidR="00DB2F61" w:rsidRPr="005B146E">
        <w:t xml:space="preserve"> post to other support agencies include employment</w:t>
      </w:r>
      <w:r w:rsidR="00D4668D">
        <w:t>,</w:t>
      </w:r>
      <w:r w:rsidR="00DB2F61" w:rsidRPr="005B146E">
        <w:t xml:space="preserve"> money and energy advice</w:t>
      </w:r>
    </w:p>
    <w:p w:rsidR="00DB2F61" w:rsidRPr="005B146E" w:rsidRDefault="005B146E" w:rsidP="00A2199E">
      <w:pPr>
        <w:ind w:left="360"/>
      </w:pPr>
      <w:r>
        <w:t xml:space="preserve">l) </w:t>
      </w:r>
      <w:r w:rsidR="00DB2F61" w:rsidRPr="005B146E">
        <w:t xml:space="preserve">Promotion of landlord offer targeted at landlords inclined to let to LHA market- </w:t>
      </w:r>
      <w:r w:rsidR="00E00F10">
        <w:t xml:space="preserve">ethical and </w:t>
      </w:r>
      <w:r w:rsidR="006E0F55">
        <w:t>experienced medium size portfolio holders</w:t>
      </w:r>
      <w:r w:rsidR="00DB2F61" w:rsidRPr="005B146E">
        <w:t>.</w:t>
      </w:r>
    </w:p>
    <w:p w:rsidR="006B289D" w:rsidRPr="005B146E" w:rsidRDefault="006B289D" w:rsidP="00DA20F0"/>
    <w:p w:rsidR="001450EC" w:rsidRDefault="001450EC" w:rsidP="00A2199E">
      <w:pPr>
        <w:ind w:left="360"/>
      </w:pPr>
      <w:r w:rsidRPr="005B146E">
        <w:t>Trends: wherever reasonably practicably we secure lets in the City but this is proving to be increasingly challenging mainly caused by the growing</w:t>
      </w:r>
      <w:r w:rsidR="00243861">
        <w:t xml:space="preserve"> monthly</w:t>
      </w:r>
      <w:r w:rsidRPr="005B146E">
        <w:t xml:space="preserve"> rental LHA gap of between </w:t>
      </w:r>
      <w:r w:rsidR="00236B71">
        <w:t>£</w:t>
      </w:r>
      <w:r w:rsidRPr="005B146E">
        <w:t xml:space="preserve">212 for one </w:t>
      </w:r>
      <w:r w:rsidR="005B146E" w:rsidRPr="005B146E">
        <w:t>bed</w:t>
      </w:r>
      <w:r w:rsidR="00236B71">
        <w:t xml:space="preserve"> to £</w:t>
      </w:r>
      <w:r w:rsidRPr="005B146E">
        <w:t>784 for four bed homes. Around 95% of clients are on HB</w:t>
      </w:r>
      <w:r w:rsidR="008638B4" w:rsidRPr="005B146E">
        <w:t>. This has led us to help 27 families move in past nine months to cheaper market towns in Oxfordshire in particular Abingdon</w:t>
      </w:r>
      <w:r w:rsidR="00A96BCE">
        <w:t xml:space="preserve">, Didcot, Witney </w:t>
      </w:r>
      <w:r w:rsidR="00F2055D">
        <w:t>and Banbury with half hour</w:t>
      </w:r>
      <w:r w:rsidR="008638B4" w:rsidRPr="005B146E">
        <w:t xml:space="preserve"> commuter travel times.</w:t>
      </w:r>
    </w:p>
    <w:p w:rsidR="00B67B85" w:rsidRPr="005B146E" w:rsidRDefault="00B67B85" w:rsidP="00A2199E">
      <w:pPr>
        <w:ind w:left="360"/>
      </w:pPr>
      <w:r>
        <w:t>See Appendix 1 for details</w:t>
      </w:r>
    </w:p>
    <w:p w:rsidR="00A54C47" w:rsidRPr="005B146E" w:rsidRDefault="00A54C47" w:rsidP="00DA20F0"/>
    <w:p w:rsidR="006B289D" w:rsidRPr="005B146E" w:rsidRDefault="006B289D" w:rsidP="00DA20F0"/>
    <w:p w:rsidR="006B289D" w:rsidRDefault="006B289D" w:rsidP="00A2199E">
      <w:pPr>
        <w:pStyle w:val="ListParagraph"/>
        <w:numPr>
          <w:ilvl w:val="0"/>
          <w:numId w:val="4"/>
        </w:numPr>
        <w:ind w:left="360"/>
      </w:pPr>
      <w:r w:rsidRPr="00A2199E">
        <w:rPr>
          <w:b/>
        </w:rPr>
        <w:t>Lord Mayors Deposit Guarantee scheme</w:t>
      </w:r>
      <w:r w:rsidR="002F52BD" w:rsidRPr="00A2199E">
        <w:rPr>
          <w:b/>
        </w:rPr>
        <w:t xml:space="preserve"> </w:t>
      </w:r>
      <w:r w:rsidRPr="005B146E">
        <w:t>-</w:t>
      </w:r>
      <w:r w:rsidR="00CC6358" w:rsidRPr="005B146E">
        <w:t xml:space="preserve"> </w:t>
      </w:r>
      <w:r w:rsidR="008638B4" w:rsidRPr="005B146E">
        <w:t>designed for non-statutory homeless people offering o</w:t>
      </w:r>
      <w:r w:rsidR="00CC6358" w:rsidRPr="005B146E">
        <w:t>ne month’s Deposit bond and limited rent in advance</w:t>
      </w:r>
      <w:r w:rsidR="00B67B85">
        <w:t xml:space="preserve">. City Executive Board agreed last September to enhance the scheme with rent in advance </w:t>
      </w:r>
      <w:r w:rsidR="00A164CB">
        <w:t>but to date</w:t>
      </w:r>
      <w:r w:rsidR="00B67B85">
        <w:t xml:space="preserve"> no </w:t>
      </w:r>
      <w:r w:rsidR="00A164CB">
        <w:t>additional</w:t>
      </w:r>
      <w:r w:rsidR="00B67B85">
        <w:t xml:space="preserve"> numbers helped.</w:t>
      </w:r>
    </w:p>
    <w:p w:rsidR="00A2199E" w:rsidRPr="005B146E" w:rsidRDefault="00A2199E" w:rsidP="00A2199E">
      <w:pPr>
        <w:pStyle w:val="ListParagraph"/>
        <w:ind w:left="360"/>
      </w:pPr>
    </w:p>
    <w:p w:rsidR="008638B4" w:rsidRPr="005B146E" w:rsidRDefault="008638B4" w:rsidP="00A2199E">
      <w:pPr>
        <w:pStyle w:val="ListParagraph"/>
        <w:ind w:left="360"/>
      </w:pPr>
      <w:r w:rsidRPr="005B146E">
        <w:t xml:space="preserve">Trends: clients are priced out of Oxford and reluctant to move to cheaper areas. Only five moves to date this year. Crisis and Council have agreed to combine the rent in advance offer making it two months but the LHA gaps have proved to be virtually </w:t>
      </w:r>
      <w:r w:rsidR="00356D15" w:rsidRPr="005B146E">
        <w:t xml:space="preserve">unbridgeable. Considering managing </w:t>
      </w:r>
      <w:r w:rsidR="00B207B1" w:rsidRPr="005B146E">
        <w:t>people’s</w:t>
      </w:r>
      <w:r w:rsidR="00356D15" w:rsidRPr="005B146E">
        <w:t xml:space="preserve"> expectations video and landlord promotion</w:t>
      </w:r>
    </w:p>
    <w:p w:rsidR="00CC6358" w:rsidRPr="005B146E" w:rsidRDefault="00CC6358" w:rsidP="00A2199E"/>
    <w:p w:rsidR="00356D15" w:rsidRPr="005B146E" w:rsidRDefault="00CC6358" w:rsidP="00A2199E">
      <w:pPr>
        <w:pStyle w:val="ListParagraph"/>
        <w:numPr>
          <w:ilvl w:val="0"/>
          <w:numId w:val="4"/>
        </w:numPr>
        <w:ind w:left="360"/>
      </w:pPr>
      <w:r w:rsidRPr="00A2199E">
        <w:rPr>
          <w:b/>
        </w:rPr>
        <w:t>Rent Guarantee scheme</w:t>
      </w:r>
      <w:r w:rsidR="002F52BD" w:rsidRPr="00A2199E">
        <w:rPr>
          <w:b/>
        </w:rPr>
        <w:t xml:space="preserve"> </w:t>
      </w:r>
      <w:r w:rsidRPr="002F52BD">
        <w:t>-</w:t>
      </w:r>
      <w:r w:rsidRPr="005B146E">
        <w:t xml:space="preserve"> </w:t>
      </w:r>
      <w:r w:rsidR="00356D15" w:rsidRPr="005B146E">
        <w:t>New two year pilot scheme quietly launched four months ago which Guarantees</w:t>
      </w:r>
      <w:r w:rsidR="00CA1E7C">
        <w:t xml:space="preserve"> rent to the landlord three</w:t>
      </w:r>
      <w:r w:rsidRPr="005B146E">
        <w:t xml:space="preserve"> months in advance while tenant has tailored package of support</w:t>
      </w:r>
      <w:r w:rsidR="00356D15" w:rsidRPr="005B146E">
        <w:t xml:space="preserve"> to find ways to pay the top up. Aim is to let 40 homes a year in Oxford area.</w:t>
      </w:r>
    </w:p>
    <w:p w:rsidR="00A2199E" w:rsidRDefault="00A2199E" w:rsidP="00A2199E">
      <w:pPr>
        <w:pStyle w:val="ListParagraph"/>
        <w:ind w:left="360"/>
      </w:pPr>
    </w:p>
    <w:p w:rsidR="00CC6358" w:rsidRPr="005B146E" w:rsidRDefault="00356D15" w:rsidP="00A2199E">
      <w:pPr>
        <w:pStyle w:val="ListParagraph"/>
        <w:ind w:left="360"/>
      </w:pPr>
      <w:r w:rsidRPr="005B146E">
        <w:t xml:space="preserve">Trends: Now systems bedded </w:t>
      </w:r>
      <w:r w:rsidR="00D26DFD">
        <w:t xml:space="preserve">in </w:t>
      </w:r>
      <w:r w:rsidRPr="005B146E">
        <w:t xml:space="preserve">offer is undergoing a promotion campaign to boost the </w:t>
      </w:r>
      <w:r w:rsidR="00375BBD">
        <w:t>six</w:t>
      </w:r>
      <w:r w:rsidRPr="005B146E">
        <w:t xml:space="preserve"> lets in the City so far.</w:t>
      </w:r>
    </w:p>
    <w:p w:rsidR="00356D15" w:rsidRPr="005B146E" w:rsidRDefault="00356D15" w:rsidP="00A2199E"/>
    <w:p w:rsidR="00CC6358" w:rsidRDefault="00CC6358" w:rsidP="00A2199E">
      <w:pPr>
        <w:pStyle w:val="ListParagraph"/>
        <w:numPr>
          <w:ilvl w:val="0"/>
          <w:numId w:val="4"/>
        </w:numPr>
        <w:ind w:left="360"/>
      </w:pPr>
      <w:r w:rsidRPr="00A2199E">
        <w:rPr>
          <w:b/>
        </w:rPr>
        <w:t xml:space="preserve">Real </w:t>
      </w:r>
      <w:r w:rsidR="002F52BD" w:rsidRPr="00A2199E">
        <w:rPr>
          <w:b/>
        </w:rPr>
        <w:t>L</w:t>
      </w:r>
      <w:r w:rsidRPr="00A2199E">
        <w:rPr>
          <w:b/>
        </w:rPr>
        <w:t>et</w:t>
      </w:r>
      <w:r w:rsidR="002F52BD" w:rsidRPr="00A2199E">
        <w:rPr>
          <w:b/>
        </w:rPr>
        <w:t>tings</w:t>
      </w:r>
      <w:r w:rsidR="002F52BD">
        <w:t xml:space="preserve"> </w:t>
      </w:r>
      <w:r w:rsidRPr="005B146E">
        <w:t>- a two year £</w:t>
      </w:r>
      <w:r w:rsidR="002F52BD">
        <w:t>10</w:t>
      </w:r>
      <w:r w:rsidRPr="005B146E">
        <w:t>m joint venture</w:t>
      </w:r>
      <w:r w:rsidR="00356D15" w:rsidRPr="005B146E">
        <w:t xml:space="preserve"> with a </w:t>
      </w:r>
      <w:r w:rsidR="00B207B1" w:rsidRPr="005B146E">
        <w:t>non-profit</w:t>
      </w:r>
      <w:r w:rsidR="00356D15" w:rsidRPr="005B146E">
        <w:t xml:space="preserve"> making organisation</w:t>
      </w:r>
      <w:r w:rsidRPr="005B146E">
        <w:t xml:space="preserve"> </w:t>
      </w:r>
      <w:r w:rsidR="00356D15" w:rsidRPr="005B146E">
        <w:t xml:space="preserve">and St </w:t>
      </w:r>
      <w:r w:rsidR="00B207B1" w:rsidRPr="005B146E">
        <w:t>Mungo’s</w:t>
      </w:r>
      <w:r w:rsidR="00356D15" w:rsidRPr="005B146E">
        <w:t xml:space="preserve"> </w:t>
      </w:r>
      <w:r w:rsidRPr="005B146E">
        <w:t>for 50 buy to lets at LHA rates in Oxfordshire</w:t>
      </w:r>
      <w:r w:rsidR="006961E6">
        <w:t>.</w:t>
      </w:r>
      <w:r w:rsidRPr="005B146E">
        <w:t xml:space="preserve"> </w:t>
      </w:r>
      <w:r w:rsidR="006961E6">
        <w:t xml:space="preserve">Tenancies come </w:t>
      </w:r>
      <w:r w:rsidRPr="005B146E">
        <w:t>with low level support to enable tenants to move on independently after two or three years.</w:t>
      </w:r>
    </w:p>
    <w:p w:rsidR="00A2199E" w:rsidRPr="005B146E" w:rsidRDefault="00A2199E" w:rsidP="00A2199E">
      <w:pPr>
        <w:pStyle w:val="ListParagraph"/>
        <w:ind w:left="360"/>
      </w:pPr>
    </w:p>
    <w:p w:rsidR="00356D15" w:rsidRDefault="00356D15" w:rsidP="00A2199E">
      <w:pPr>
        <w:pStyle w:val="ListParagraph"/>
        <w:ind w:left="360"/>
      </w:pPr>
      <w:r w:rsidRPr="005B146E">
        <w:t>Trends: Procurement to find a 3% yield on return in the City has proved very chal</w:t>
      </w:r>
      <w:r w:rsidR="00D44D92">
        <w:t>lenging but is on target with 16</w:t>
      </w:r>
      <w:r w:rsidRPr="005B146E">
        <w:t xml:space="preserve"> </w:t>
      </w:r>
      <w:r w:rsidR="00E309FA" w:rsidRPr="005B146E">
        <w:t xml:space="preserve">quality </w:t>
      </w:r>
      <w:r w:rsidRPr="005B146E">
        <w:t>lets</w:t>
      </w:r>
      <w:r w:rsidR="00E309FA" w:rsidRPr="005B146E">
        <w:t xml:space="preserve"> </w:t>
      </w:r>
      <w:r w:rsidR="00010C21">
        <w:t>and more to follow</w:t>
      </w:r>
      <w:r w:rsidR="008D2492">
        <w:t xml:space="preserve">, </w:t>
      </w:r>
      <w:r w:rsidR="00E309FA" w:rsidRPr="005B146E">
        <w:t>this year mainly in neighbouring market towns</w:t>
      </w:r>
      <w:r w:rsidR="001434F3">
        <w:t xml:space="preserve"> and tenants are engaging on different levels.</w:t>
      </w:r>
    </w:p>
    <w:p w:rsidR="00B70F93" w:rsidRDefault="00B70F93" w:rsidP="00A2199E"/>
    <w:p w:rsidR="00B70F93" w:rsidRDefault="00B70F93" w:rsidP="00A2199E">
      <w:pPr>
        <w:pStyle w:val="ListParagraph"/>
        <w:numPr>
          <w:ilvl w:val="0"/>
          <w:numId w:val="4"/>
        </w:numPr>
        <w:ind w:left="360"/>
      </w:pPr>
      <w:r w:rsidRPr="00A2199E">
        <w:rPr>
          <w:b/>
        </w:rPr>
        <w:t xml:space="preserve">Syrian </w:t>
      </w:r>
      <w:r w:rsidR="002F52BD" w:rsidRPr="00A2199E">
        <w:rPr>
          <w:b/>
        </w:rPr>
        <w:t xml:space="preserve">VPRS </w:t>
      </w:r>
      <w:r w:rsidRPr="00A2199E">
        <w:rPr>
          <w:b/>
        </w:rPr>
        <w:t xml:space="preserve">and Vulnerable </w:t>
      </w:r>
      <w:r w:rsidR="00595BCE" w:rsidRPr="00A2199E">
        <w:rPr>
          <w:b/>
        </w:rPr>
        <w:t>Children scheme</w:t>
      </w:r>
      <w:r w:rsidR="002F52BD">
        <w:t xml:space="preserve"> </w:t>
      </w:r>
      <w:r>
        <w:t xml:space="preserve">- </w:t>
      </w:r>
      <w:r w:rsidR="003C16BE">
        <w:t xml:space="preserve">Government funded relocation package </w:t>
      </w:r>
      <w:r w:rsidR="005F4B37">
        <w:t>for up to 20 families by end of 2017. Enhanced offer to guarantee rent was required to attract landlords</w:t>
      </w:r>
    </w:p>
    <w:p w:rsidR="00A2199E" w:rsidRDefault="00A2199E" w:rsidP="00A2199E">
      <w:pPr>
        <w:pStyle w:val="ListParagraph"/>
        <w:ind w:left="360"/>
      </w:pPr>
    </w:p>
    <w:p w:rsidR="005F4B37" w:rsidRPr="005B146E" w:rsidRDefault="005F4B37" w:rsidP="00A2199E">
      <w:pPr>
        <w:pStyle w:val="ListParagraph"/>
        <w:ind w:left="360"/>
      </w:pPr>
      <w:r>
        <w:t>Trends: 1</w:t>
      </w:r>
      <w:r w:rsidR="00ED1902">
        <w:t>5</w:t>
      </w:r>
      <w:r>
        <w:t xml:space="preserve"> families have successfully settled and seeking to taper support to end by 2021.</w:t>
      </w:r>
    </w:p>
    <w:p w:rsidR="00E309FA" w:rsidRPr="005B146E" w:rsidRDefault="00E309FA" w:rsidP="00A2199E"/>
    <w:p w:rsidR="00E309FA" w:rsidRPr="005B146E" w:rsidRDefault="00E309FA" w:rsidP="00A2199E">
      <w:pPr>
        <w:pStyle w:val="ListParagraph"/>
        <w:numPr>
          <w:ilvl w:val="0"/>
          <w:numId w:val="4"/>
        </w:numPr>
        <w:ind w:left="360"/>
      </w:pPr>
      <w:r w:rsidRPr="00A2199E">
        <w:rPr>
          <w:b/>
        </w:rPr>
        <w:t>Hostel Move on for Singles</w:t>
      </w:r>
      <w:r w:rsidR="002F52BD">
        <w:t xml:space="preserve"> </w:t>
      </w:r>
      <w:r w:rsidRPr="005B146E">
        <w:t>- specially designed scheme mirroring Home Choice offer for homeless pathway clients</w:t>
      </w:r>
    </w:p>
    <w:p w:rsidR="00A2199E" w:rsidRDefault="00A2199E" w:rsidP="00A2199E">
      <w:pPr>
        <w:pStyle w:val="ListParagraph"/>
        <w:ind w:left="360"/>
      </w:pPr>
    </w:p>
    <w:p w:rsidR="00E309FA" w:rsidRPr="005B146E" w:rsidRDefault="00E309FA" w:rsidP="00A2199E">
      <w:pPr>
        <w:pStyle w:val="ListParagraph"/>
        <w:ind w:left="360"/>
      </w:pPr>
      <w:r w:rsidRPr="005B146E">
        <w:t>Trends: One let so far causing ‘log jam’ in hostels, client expectations have to be sensitively managed over moves to cheaper areas and the decline in social lets</w:t>
      </w:r>
    </w:p>
    <w:p w:rsidR="00E309FA" w:rsidRPr="005B146E" w:rsidRDefault="00E309FA" w:rsidP="00A2199E"/>
    <w:p w:rsidR="00E309FA" w:rsidRPr="005B146E" w:rsidRDefault="00E309FA" w:rsidP="00A2199E">
      <w:pPr>
        <w:pStyle w:val="ListParagraph"/>
        <w:numPr>
          <w:ilvl w:val="0"/>
          <w:numId w:val="4"/>
        </w:numPr>
        <w:ind w:left="360"/>
      </w:pPr>
      <w:r w:rsidRPr="00A2199E">
        <w:rPr>
          <w:b/>
        </w:rPr>
        <w:t>Prevention Trailbla</w:t>
      </w:r>
      <w:r w:rsidR="008A43F1" w:rsidRPr="00A2199E">
        <w:rPr>
          <w:b/>
        </w:rPr>
        <w:t>zer Government Grant</w:t>
      </w:r>
      <w:r w:rsidR="00F96747">
        <w:t xml:space="preserve"> </w:t>
      </w:r>
      <w:r w:rsidR="008A43F1" w:rsidRPr="005B146E">
        <w:t>- City led c</w:t>
      </w:r>
      <w:r w:rsidR="00FA660B">
        <w:t>ountywide £</w:t>
      </w:r>
      <w:r w:rsidRPr="005B146E">
        <w:t>780k cash over two years from next month to arrange</w:t>
      </w:r>
      <w:r w:rsidR="008A43F1" w:rsidRPr="005B146E">
        <w:t xml:space="preserve"> and research</w:t>
      </w:r>
      <w:r w:rsidRPr="005B146E">
        <w:t xml:space="preserve"> earlier advice and assistance to help </w:t>
      </w:r>
      <w:r w:rsidR="00EA1E6A" w:rsidRPr="005B146E">
        <w:t>non-statutory</w:t>
      </w:r>
      <w:r w:rsidRPr="005B146E">
        <w:t xml:space="preserve"> clients and evaluate good practice learnt</w:t>
      </w:r>
    </w:p>
    <w:p w:rsidR="00A2199E" w:rsidRDefault="00A2199E" w:rsidP="00A2199E">
      <w:pPr>
        <w:ind w:left="360"/>
      </w:pPr>
    </w:p>
    <w:p w:rsidR="00722486" w:rsidRDefault="00E309FA" w:rsidP="00A2199E">
      <w:pPr>
        <w:ind w:left="360"/>
      </w:pPr>
      <w:r w:rsidRPr="005B146E">
        <w:t>Trends: Home Choice</w:t>
      </w:r>
      <w:r w:rsidR="008A43F1" w:rsidRPr="005B146E">
        <w:t xml:space="preserve"> PRS access</w:t>
      </w:r>
      <w:r w:rsidRPr="005B146E">
        <w:t xml:space="preserve"> is likely to be involved as part of the pre</w:t>
      </w:r>
      <w:r w:rsidR="008A43F1" w:rsidRPr="005B146E">
        <w:t>parations for the new Homeless R</w:t>
      </w:r>
      <w:r w:rsidRPr="005B146E">
        <w:t>eduction</w:t>
      </w:r>
      <w:r w:rsidR="008A43F1" w:rsidRPr="005B146E">
        <w:t xml:space="preserve"> Bill going through parliament that extends the prevention duty from 28 to 56 days </w:t>
      </w:r>
      <w:r w:rsidR="003036E9">
        <w:t>and widening the range of people who can receive support from the Council. Closer working relationships with our Welfare Reform Team and other agencies will occur.</w:t>
      </w:r>
    </w:p>
    <w:p w:rsidR="00A2199E" w:rsidRDefault="00A2199E" w:rsidP="00A2199E">
      <w:pPr>
        <w:pStyle w:val="ListParagraph"/>
        <w:ind w:left="360"/>
      </w:pPr>
    </w:p>
    <w:p w:rsidR="00E309FA" w:rsidRPr="005B146E" w:rsidRDefault="00722486" w:rsidP="00A2199E">
      <w:pPr>
        <w:pStyle w:val="ListParagraph"/>
        <w:numPr>
          <w:ilvl w:val="0"/>
          <w:numId w:val="4"/>
        </w:numPr>
        <w:ind w:left="360"/>
      </w:pPr>
      <w:r>
        <w:t>Appendix 2 shows six case studies that need or needed Council support to access the PRS.</w:t>
      </w:r>
    </w:p>
    <w:p w:rsidR="005B146E" w:rsidRDefault="005B146E" w:rsidP="00DA20F0">
      <w:pPr>
        <w:rPr>
          <w:b/>
        </w:rPr>
      </w:pPr>
    </w:p>
    <w:p w:rsidR="00AC4374" w:rsidRDefault="00AC4374" w:rsidP="00DA20F0">
      <w:pPr>
        <w:rPr>
          <w:b/>
        </w:rPr>
      </w:pPr>
      <w:bookmarkStart w:id="0" w:name="_GoBack"/>
      <w:bookmarkEnd w:id="0"/>
    </w:p>
    <w:p w:rsidR="005B146E" w:rsidRDefault="005B146E" w:rsidP="00DA20F0">
      <w:pPr>
        <w:rPr>
          <w:b/>
        </w:rPr>
      </w:pPr>
      <w:r>
        <w:rPr>
          <w:b/>
        </w:rPr>
        <w:t>Influencing Government policy</w:t>
      </w:r>
    </w:p>
    <w:p w:rsidR="00CC6358" w:rsidRDefault="00CC6358" w:rsidP="00DA20F0">
      <w:pPr>
        <w:rPr>
          <w:b/>
        </w:rPr>
      </w:pPr>
    </w:p>
    <w:p w:rsidR="00DA20F0" w:rsidRPr="005B146E" w:rsidRDefault="00611E79" w:rsidP="00A2199E">
      <w:pPr>
        <w:pStyle w:val="ListParagraph"/>
        <w:numPr>
          <w:ilvl w:val="0"/>
          <w:numId w:val="4"/>
        </w:numPr>
        <w:ind w:left="360"/>
      </w:pPr>
      <w:r w:rsidRPr="005B146E">
        <w:t>Other incentives</w:t>
      </w:r>
      <w:r w:rsidR="00A54C47" w:rsidRPr="005B146E">
        <w:t xml:space="preserve"> suggested by landlords for the LHA market</w:t>
      </w:r>
      <w:r w:rsidRPr="005B146E">
        <w:t xml:space="preserve"> related to changes in policy and greater intervention by government</w:t>
      </w:r>
      <w:r w:rsidR="00A164CB">
        <w:t>. This includes</w:t>
      </w:r>
      <w:r w:rsidR="00CC6358" w:rsidRPr="005B146E">
        <w:t xml:space="preserve"> reversing lending and taxation changes,</w:t>
      </w:r>
      <w:r w:rsidRPr="005B146E">
        <w:t xml:space="preserve"> hi</w:t>
      </w:r>
      <w:r w:rsidR="00611678" w:rsidRPr="005B146E">
        <w:t>gher LHA rates</w:t>
      </w:r>
      <w:r w:rsidR="00E363FD">
        <w:t xml:space="preserve"> as a high value area</w:t>
      </w:r>
      <w:r w:rsidR="00611678" w:rsidRPr="005B146E">
        <w:t xml:space="preserve"> and </w:t>
      </w:r>
      <w:r w:rsidR="003E0BF7">
        <w:t xml:space="preserve">increasing </w:t>
      </w:r>
      <w:r w:rsidR="00611678" w:rsidRPr="005B146E">
        <w:t>benefit caps</w:t>
      </w:r>
      <w:r w:rsidRPr="005B146E">
        <w:t xml:space="preserve">, and addressing mortgage restrictions and insurance premiums which prevented landlords from letting property to out of work tenants or increased insurance costs if they did. </w:t>
      </w:r>
      <w:r w:rsidR="003036E9">
        <w:t>Last month Oxford received no LHA uplift under the Governments targeted affordability fund.</w:t>
      </w:r>
    </w:p>
    <w:p w:rsidR="008A43F1" w:rsidRDefault="008A43F1" w:rsidP="00A2199E">
      <w:pPr>
        <w:rPr>
          <w:b/>
        </w:rPr>
      </w:pPr>
    </w:p>
    <w:p w:rsidR="00AC4374" w:rsidRDefault="00AC4374" w:rsidP="00A2199E">
      <w:pPr>
        <w:rPr>
          <w:b/>
        </w:rPr>
      </w:pPr>
    </w:p>
    <w:p w:rsidR="008A43F1" w:rsidRPr="00A2199E" w:rsidRDefault="008A43F1" w:rsidP="00AC4374">
      <w:pPr>
        <w:pStyle w:val="ListParagraph"/>
        <w:ind w:left="0"/>
        <w:rPr>
          <w:b/>
        </w:rPr>
      </w:pPr>
      <w:r w:rsidRPr="00A2199E">
        <w:rPr>
          <w:b/>
        </w:rPr>
        <w:t>Conclusion</w:t>
      </w:r>
    </w:p>
    <w:p w:rsidR="008A43F1" w:rsidRDefault="008A43F1" w:rsidP="00A2199E">
      <w:pPr>
        <w:rPr>
          <w:b/>
        </w:rPr>
      </w:pPr>
    </w:p>
    <w:p w:rsidR="008A43F1" w:rsidRPr="005B146E" w:rsidRDefault="008A43F1" w:rsidP="00A2199E">
      <w:pPr>
        <w:pStyle w:val="ListParagraph"/>
        <w:numPr>
          <w:ilvl w:val="0"/>
          <w:numId w:val="4"/>
        </w:numPr>
        <w:ind w:left="360"/>
      </w:pPr>
      <w:r w:rsidRPr="005B146E">
        <w:t xml:space="preserve">There </w:t>
      </w:r>
      <w:r w:rsidR="005B146E" w:rsidRPr="005B146E">
        <w:t>are</w:t>
      </w:r>
      <w:r w:rsidRPr="005B146E">
        <w:t xml:space="preserve"> a variety of factors restricting access to the PRS for </w:t>
      </w:r>
      <w:proofErr w:type="gramStart"/>
      <w:r w:rsidRPr="005B146E">
        <w:t>claimants principally is</w:t>
      </w:r>
      <w:proofErr w:type="gramEnd"/>
      <w:r w:rsidRPr="005B146E">
        <w:t xml:space="preserve"> the cost and availability. The </w:t>
      </w:r>
      <w:r w:rsidR="00B207B1" w:rsidRPr="005B146E">
        <w:t>Oxford demand</w:t>
      </w:r>
      <w:r w:rsidRPr="005B146E">
        <w:t xml:space="preserve"> drivers continue to push rents up so the gap between rents</w:t>
      </w:r>
      <w:r w:rsidR="00B207B1" w:rsidRPr="005B146E">
        <w:t xml:space="preserve"> charged and level of the</w:t>
      </w:r>
      <w:r w:rsidRPr="005B146E">
        <w:t xml:space="preserve"> Housing Benefit </w:t>
      </w:r>
      <w:r w:rsidR="00B207B1" w:rsidRPr="005B146E">
        <w:t>available</w:t>
      </w:r>
      <w:r w:rsidRPr="005B146E">
        <w:t xml:space="preserve"> increases. The challenges of the private rented sector are made worse by a shortage of social housing.</w:t>
      </w:r>
    </w:p>
    <w:p w:rsidR="005B146E" w:rsidRPr="005B146E" w:rsidRDefault="005B146E" w:rsidP="00A2199E"/>
    <w:p w:rsidR="008A43F1" w:rsidRPr="005B146E" w:rsidRDefault="00B207B1" w:rsidP="00A2199E">
      <w:pPr>
        <w:pStyle w:val="ListParagraph"/>
        <w:numPr>
          <w:ilvl w:val="0"/>
          <w:numId w:val="4"/>
        </w:numPr>
        <w:ind w:left="360"/>
      </w:pPr>
      <w:r w:rsidRPr="005B146E">
        <w:t>A consen</w:t>
      </w:r>
      <w:r w:rsidR="008A43F1" w:rsidRPr="005B146E">
        <w:t>sus is emerging slowly that to ensure t</w:t>
      </w:r>
      <w:r w:rsidRPr="005B146E">
        <w:t>hat the City</w:t>
      </w:r>
      <w:r w:rsidR="008A43F1" w:rsidRPr="005B146E">
        <w:t xml:space="preserve"> remains a </w:t>
      </w:r>
      <w:r w:rsidRPr="005B146E">
        <w:t xml:space="preserve">world class city in educational, economic and social terms the need for more affordable homes in the Oxford area is a critical success factor and the PRS can play its part. </w:t>
      </w:r>
    </w:p>
    <w:p w:rsidR="00E11F4D" w:rsidRDefault="00E11F4D">
      <w:pPr>
        <w:rPr>
          <w:b/>
        </w:rPr>
      </w:pPr>
    </w:p>
    <w:p w:rsidR="00FF0709" w:rsidRDefault="00E11F4D">
      <w:r w:rsidRPr="00E11F4D">
        <w:rPr>
          <w:rFonts w:cs="Arial"/>
          <w:b/>
        </w:rPr>
        <w:t xml:space="preserve"> </w:t>
      </w:r>
    </w:p>
    <w:p w:rsidR="00BF2450" w:rsidRDefault="00890110">
      <w:pPr>
        <w:rPr>
          <w:b/>
          <w:bCs/>
        </w:rPr>
      </w:pPr>
      <w:r>
        <w:rPr>
          <w:b/>
          <w:bCs/>
        </w:rPr>
        <w:t xml:space="preserve">Name and contact details of author: </w:t>
      </w:r>
    </w:p>
    <w:p w:rsidR="00BF2450" w:rsidRDefault="00BF2450">
      <w:pPr>
        <w:rPr>
          <w:b/>
          <w:bCs/>
        </w:rPr>
      </w:pPr>
    </w:p>
    <w:p w:rsidR="002D3769" w:rsidRDefault="00611678">
      <w:pPr>
        <w:rPr>
          <w:b/>
          <w:bCs/>
        </w:rPr>
      </w:pPr>
      <w:r>
        <w:rPr>
          <w:b/>
          <w:bCs/>
        </w:rPr>
        <w:t xml:space="preserve">David Rundle </w:t>
      </w:r>
    </w:p>
    <w:p w:rsidR="002D3769" w:rsidRDefault="002D3769">
      <w:pPr>
        <w:rPr>
          <w:b/>
          <w:bCs/>
        </w:rPr>
      </w:pPr>
      <w:r>
        <w:rPr>
          <w:b/>
          <w:bCs/>
        </w:rPr>
        <w:t>Private Rented Team Leader</w:t>
      </w:r>
    </w:p>
    <w:p w:rsidR="002D3769" w:rsidRDefault="002D3769">
      <w:pPr>
        <w:rPr>
          <w:b/>
          <w:bCs/>
        </w:rPr>
      </w:pPr>
      <w:r>
        <w:rPr>
          <w:b/>
          <w:bCs/>
        </w:rPr>
        <w:t>Housing Needs</w:t>
      </w:r>
    </w:p>
    <w:p w:rsidR="00FF0709" w:rsidRDefault="00AC4374">
      <w:pPr>
        <w:rPr>
          <w:b/>
          <w:bCs/>
          <w:sz w:val="20"/>
        </w:rPr>
      </w:pPr>
      <w:hyperlink r:id="rId9" w:history="1">
        <w:r w:rsidR="00611678" w:rsidRPr="00C83592">
          <w:rPr>
            <w:rStyle w:val="Hyperlink"/>
            <w:b/>
            <w:bCs/>
          </w:rPr>
          <w:t>drundle@oxford.gov.uk</w:t>
        </w:r>
      </w:hyperlink>
      <w:r w:rsidR="00611678">
        <w:rPr>
          <w:b/>
          <w:bCs/>
        </w:rPr>
        <w:t xml:space="preserve">  01865 252398</w:t>
      </w:r>
    </w:p>
    <w:p w:rsidR="00FF0709" w:rsidRDefault="00FF0709">
      <w:pPr>
        <w:rPr>
          <w:b/>
          <w:bCs/>
        </w:rPr>
      </w:pPr>
    </w:p>
    <w:p w:rsidR="00FF0709" w:rsidRDefault="00FF0709">
      <w:pPr>
        <w:rPr>
          <w:b/>
          <w:bCs/>
        </w:rPr>
      </w:pPr>
    </w:p>
    <w:sectPr w:rsidR="00FF0709" w:rsidSect="00A2199E">
      <w:footerReference w:type="default" r:id="rId10"/>
      <w:pgSz w:w="11906" w:h="16838"/>
      <w:pgMar w:top="1440" w:right="1440" w:bottom="1440" w:left="1440"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9E" w:rsidRDefault="0026249E">
      <w:r>
        <w:separator/>
      </w:r>
    </w:p>
  </w:endnote>
  <w:endnote w:type="continuationSeparator" w:id="0">
    <w:p w:rsidR="0026249E" w:rsidRDefault="002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9" w:rsidRDefault="00FF0709">
    <w:pPr>
      <w:rPr>
        <w:sz w:val="20"/>
      </w:rPr>
    </w:pPr>
  </w:p>
  <w:p w:rsidR="00FF0709" w:rsidRDefault="00FF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9E" w:rsidRDefault="0026249E">
      <w:r>
        <w:separator/>
      </w:r>
    </w:p>
  </w:footnote>
  <w:footnote w:type="continuationSeparator" w:id="0">
    <w:p w:rsidR="0026249E" w:rsidRDefault="00262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44D"/>
    <w:multiLevelType w:val="hybridMultilevel"/>
    <w:tmpl w:val="5058D204"/>
    <w:lvl w:ilvl="0" w:tplc="E2DA87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AB54D7"/>
    <w:multiLevelType w:val="hybridMultilevel"/>
    <w:tmpl w:val="FA6CC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CD7AC7"/>
    <w:multiLevelType w:val="hybridMultilevel"/>
    <w:tmpl w:val="AAFAC2D6"/>
    <w:lvl w:ilvl="0" w:tplc="259ADDCC">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F91313"/>
    <w:multiLevelType w:val="hybridMultilevel"/>
    <w:tmpl w:val="D3C25F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1B3021"/>
    <w:multiLevelType w:val="hybridMultilevel"/>
    <w:tmpl w:val="54BC0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A54C83"/>
    <w:multiLevelType w:val="hybridMultilevel"/>
    <w:tmpl w:val="2498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885619"/>
    <w:multiLevelType w:val="hybridMultilevel"/>
    <w:tmpl w:val="70AE6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10C21"/>
    <w:rsid w:val="000559AD"/>
    <w:rsid w:val="00057769"/>
    <w:rsid w:val="000872BD"/>
    <w:rsid w:val="001013D3"/>
    <w:rsid w:val="00110117"/>
    <w:rsid w:val="001434F3"/>
    <w:rsid w:val="001450EC"/>
    <w:rsid w:val="00145B49"/>
    <w:rsid w:val="00152A9C"/>
    <w:rsid w:val="001619CE"/>
    <w:rsid w:val="00184CA9"/>
    <w:rsid w:val="001E67CC"/>
    <w:rsid w:val="001F0FB1"/>
    <w:rsid w:val="001F1CBD"/>
    <w:rsid w:val="00202ACC"/>
    <w:rsid w:val="00232C03"/>
    <w:rsid w:val="00236B71"/>
    <w:rsid w:val="00241457"/>
    <w:rsid w:val="00243861"/>
    <w:rsid w:val="0026249E"/>
    <w:rsid w:val="00266627"/>
    <w:rsid w:val="002A3566"/>
    <w:rsid w:val="002D3769"/>
    <w:rsid w:val="002F0863"/>
    <w:rsid w:val="002F52BD"/>
    <w:rsid w:val="00300A9C"/>
    <w:rsid w:val="003036E9"/>
    <w:rsid w:val="003055B1"/>
    <w:rsid w:val="00356D15"/>
    <w:rsid w:val="00375BBD"/>
    <w:rsid w:val="00397FF3"/>
    <w:rsid w:val="003A581C"/>
    <w:rsid w:val="003C16BE"/>
    <w:rsid w:val="003E0BF7"/>
    <w:rsid w:val="0040729B"/>
    <w:rsid w:val="00482DF9"/>
    <w:rsid w:val="004C6C8F"/>
    <w:rsid w:val="00524967"/>
    <w:rsid w:val="00595BCE"/>
    <w:rsid w:val="005B146E"/>
    <w:rsid w:val="005E2F4A"/>
    <w:rsid w:val="005F4377"/>
    <w:rsid w:val="005F4B37"/>
    <w:rsid w:val="00611678"/>
    <w:rsid w:val="00611E79"/>
    <w:rsid w:val="00633502"/>
    <w:rsid w:val="00644222"/>
    <w:rsid w:val="0064732D"/>
    <w:rsid w:val="00674159"/>
    <w:rsid w:val="006760DA"/>
    <w:rsid w:val="0067695C"/>
    <w:rsid w:val="00681F12"/>
    <w:rsid w:val="006961E6"/>
    <w:rsid w:val="006A352B"/>
    <w:rsid w:val="006B289D"/>
    <w:rsid w:val="006D3835"/>
    <w:rsid w:val="006D7D10"/>
    <w:rsid w:val="006E0F55"/>
    <w:rsid w:val="007014C6"/>
    <w:rsid w:val="00720D72"/>
    <w:rsid w:val="00722486"/>
    <w:rsid w:val="00751B3A"/>
    <w:rsid w:val="00756308"/>
    <w:rsid w:val="007C1EDC"/>
    <w:rsid w:val="007E787D"/>
    <w:rsid w:val="007F210E"/>
    <w:rsid w:val="00821FC3"/>
    <w:rsid w:val="008638B4"/>
    <w:rsid w:val="00890110"/>
    <w:rsid w:val="008A43F1"/>
    <w:rsid w:val="008B195A"/>
    <w:rsid w:val="008D2492"/>
    <w:rsid w:val="008D39CF"/>
    <w:rsid w:val="00925523"/>
    <w:rsid w:val="00935004"/>
    <w:rsid w:val="0095010D"/>
    <w:rsid w:val="009E2F9F"/>
    <w:rsid w:val="00A1037D"/>
    <w:rsid w:val="00A164CB"/>
    <w:rsid w:val="00A2199E"/>
    <w:rsid w:val="00A54C47"/>
    <w:rsid w:val="00A77CDB"/>
    <w:rsid w:val="00A96BCE"/>
    <w:rsid w:val="00AA0314"/>
    <w:rsid w:val="00AC4374"/>
    <w:rsid w:val="00B109D1"/>
    <w:rsid w:val="00B207B1"/>
    <w:rsid w:val="00B23AD5"/>
    <w:rsid w:val="00B33701"/>
    <w:rsid w:val="00B67B85"/>
    <w:rsid w:val="00B70F93"/>
    <w:rsid w:val="00B776FB"/>
    <w:rsid w:val="00B845C2"/>
    <w:rsid w:val="00BC1FBD"/>
    <w:rsid w:val="00BC5D8B"/>
    <w:rsid w:val="00BE0C5D"/>
    <w:rsid w:val="00BE0D44"/>
    <w:rsid w:val="00BF2450"/>
    <w:rsid w:val="00C44ED9"/>
    <w:rsid w:val="00C47B14"/>
    <w:rsid w:val="00C66A29"/>
    <w:rsid w:val="00CA1E7C"/>
    <w:rsid w:val="00CB25B4"/>
    <w:rsid w:val="00CC6358"/>
    <w:rsid w:val="00CD1B1D"/>
    <w:rsid w:val="00CD2A92"/>
    <w:rsid w:val="00CE12E3"/>
    <w:rsid w:val="00CF5A81"/>
    <w:rsid w:val="00D03BC2"/>
    <w:rsid w:val="00D26DFD"/>
    <w:rsid w:val="00D30603"/>
    <w:rsid w:val="00D44D92"/>
    <w:rsid w:val="00D4668D"/>
    <w:rsid w:val="00D65A08"/>
    <w:rsid w:val="00D761CC"/>
    <w:rsid w:val="00DA20F0"/>
    <w:rsid w:val="00DA2961"/>
    <w:rsid w:val="00DB2F61"/>
    <w:rsid w:val="00DC0222"/>
    <w:rsid w:val="00E00DAA"/>
    <w:rsid w:val="00E00F10"/>
    <w:rsid w:val="00E11F4D"/>
    <w:rsid w:val="00E24FFF"/>
    <w:rsid w:val="00E2605D"/>
    <w:rsid w:val="00E309FA"/>
    <w:rsid w:val="00E363FD"/>
    <w:rsid w:val="00E4338E"/>
    <w:rsid w:val="00E43706"/>
    <w:rsid w:val="00E86DB5"/>
    <w:rsid w:val="00E94A05"/>
    <w:rsid w:val="00EA1E6A"/>
    <w:rsid w:val="00EC4D4E"/>
    <w:rsid w:val="00ED1902"/>
    <w:rsid w:val="00EE5C16"/>
    <w:rsid w:val="00F16E75"/>
    <w:rsid w:val="00F2055D"/>
    <w:rsid w:val="00F33B4C"/>
    <w:rsid w:val="00F521DA"/>
    <w:rsid w:val="00F62206"/>
    <w:rsid w:val="00F96747"/>
    <w:rsid w:val="00FA660B"/>
    <w:rsid w:val="00FB0DFA"/>
    <w:rsid w:val="00FF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character" w:styleId="Hyperlink">
    <w:name w:val="Hyperlink"/>
    <w:basedOn w:val="DefaultParagraphFont"/>
    <w:uiPriority w:val="99"/>
    <w:unhideWhenUsed/>
    <w:rsid w:val="00611678"/>
    <w:rPr>
      <w:color w:val="0000FF" w:themeColor="hyperlink"/>
      <w:u w:val="single"/>
    </w:rPr>
  </w:style>
  <w:style w:type="paragraph" w:styleId="ListParagraph">
    <w:name w:val="List Paragraph"/>
    <w:basedOn w:val="Normal"/>
    <w:uiPriority w:val="34"/>
    <w:qFormat/>
    <w:rsid w:val="00F33B4C"/>
    <w:pPr>
      <w:ind w:left="720"/>
      <w:contextualSpacing/>
    </w:pPr>
  </w:style>
  <w:style w:type="paragraph" w:styleId="Revision">
    <w:name w:val="Revision"/>
    <w:hidden/>
    <w:uiPriority w:val="99"/>
    <w:semiHidden/>
    <w:rsid w:val="0064422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character" w:styleId="Hyperlink">
    <w:name w:val="Hyperlink"/>
    <w:basedOn w:val="DefaultParagraphFont"/>
    <w:uiPriority w:val="99"/>
    <w:unhideWhenUsed/>
    <w:rsid w:val="00611678"/>
    <w:rPr>
      <w:color w:val="0000FF" w:themeColor="hyperlink"/>
      <w:u w:val="single"/>
    </w:rPr>
  </w:style>
  <w:style w:type="paragraph" w:styleId="ListParagraph">
    <w:name w:val="List Paragraph"/>
    <w:basedOn w:val="Normal"/>
    <w:uiPriority w:val="34"/>
    <w:qFormat/>
    <w:rsid w:val="00F33B4C"/>
    <w:pPr>
      <w:ind w:left="720"/>
      <w:contextualSpacing/>
    </w:pPr>
  </w:style>
  <w:style w:type="paragraph" w:styleId="Revision">
    <w:name w:val="Revision"/>
    <w:hidden/>
    <w:uiPriority w:val="99"/>
    <w:semiHidden/>
    <w:rsid w:val="0064422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undl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13816</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6</cp:revision>
  <cp:lastPrinted>2017-02-09T17:42:00Z</cp:lastPrinted>
  <dcterms:created xsi:type="dcterms:W3CDTF">2017-02-14T16:40:00Z</dcterms:created>
  <dcterms:modified xsi:type="dcterms:W3CDTF">2017-02-16T15:45:00Z</dcterms:modified>
</cp:coreProperties>
</file>